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85" w:rsidRDefault="00663762">
      <w:pPr>
        <w:spacing w:after="0" w:line="240" w:lineRule="auto"/>
        <w:jc w:val="center"/>
      </w:pPr>
      <w:r>
        <w:t>Ralf Becker, Karen Hinrichs, Heinrich Schäfer, Theodor Ziegler</w:t>
      </w:r>
    </w:p>
    <w:p w:rsidR="00AE7885" w:rsidRDefault="00AE7885">
      <w:pPr>
        <w:spacing w:after="0" w:line="240" w:lineRule="auto"/>
      </w:pPr>
    </w:p>
    <w:p w:rsidR="00AE7885" w:rsidRDefault="00663762">
      <w:pPr>
        <w:spacing w:after="0" w:line="240" w:lineRule="auto"/>
        <w:jc w:val="center"/>
        <w:rPr>
          <w:sz w:val="28"/>
          <w:szCs w:val="28"/>
        </w:rPr>
      </w:pPr>
      <w:r>
        <w:rPr>
          <w:sz w:val="28"/>
          <w:szCs w:val="28"/>
        </w:rPr>
        <w:t>Wie vrede wil, moet met de vijand praten</w:t>
      </w:r>
    </w:p>
    <w:p w:rsidR="00AE7885" w:rsidRDefault="00AE7885">
      <w:pPr>
        <w:spacing w:after="0" w:line="240" w:lineRule="auto"/>
        <w:jc w:val="center"/>
        <w:rPr>
          <w:sz w:val="24"/>
          <w:szCs w:val="24"/>
        </w:rPr>
      </w:pPr>
    </w:p>
    <w:p w:rsidR="00AE7885" w:rsidRDefault="00663762">
      <w:pPr>
        <w:pStyle w:val="Lijstalinea"/>
        <w:spacing w:after="0" w:line="240" w:lineRule="auto"/>
        <w:ind w:left="1080"/>
        <w:jc w:val="center"/>
      </w:pPr>
      <w:r>
        <w:t>Een oecumenisch vredesdocument (2026), uitgegeven in samenwerking met het Oecumenisch Instituut voor Vredestheologie</w:t>
      </w:r>
    </w:p>
    <w:p w:rsidR="00AE7885" w:rsidRDefault="00AE7885">
      <w:pPr>
        <w:pStyle w:val="Lijstalinea"/>
        <w:spacing w:after="0" w:line="240" w:lineRule="auto"/>
        <w:ind w:left="1080"/>
        <w:jc w:val="center"/>
      </w:pPr>
    </w:p>
    <w:p w:rsidR="00AE7885" w:rsidRDefault="00AE7885">
      <w:pPr>
        <w:pStyle w:val="Lijstalinea"/>
        <w:spacing w:after="0" w:line="240" w:lineRule="auto"/>
        <w:ind w:left="1080"/>
        <w:jc w:val="center"/>
      </w:pPr>
    </w:p>
    <w:p w:rsidR="00AE7885" w:rsidRDefault="00AE7885">
      <w:pPr>
        <w:spacing w:after="0" w:line="240" w:lineRule="auto"/>
      </w:pPr>
    </w:p>
    <w:p w:rsidR="00AE7885" w:rsidRDefault="00663762">
      <w:pPr>
        <w:spacing w:after="0" w:line="240" w:lineRule="auto"/>
        <w:jc w:val="center"/>
      </w:pPr>
      <w:r>
        <w:rPr>
          <w:noProof/>
          <w:lang w:eastAsia="nl-NL"/>
        </w:rPr>
        <w:drawing>
          <wp:inline distT="0" distB="0" distL="0" distR="0">
            <wp:extent cx="2577465" cy="2641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7"/>
                    <a:stretch>
                      <a:fillRect/>
                    </a:stretch>
                  </pic:blipFill>
                  <pic:spPr bwMode="auto">
                    <a:xfrm>
                      <a:off x="0" y="0"/>
                      <a:ext cx="2577465" cy="2641600"/>
                    </a:xfrm>
                    <a:prstGeom prst="rect">
                      <a:avLst/>
                    </a:prstGeom>
                    <a:noFill/>
                  </pic:spPr>
                </pic:pic>
              </a:graphicData>
            </a:graphic>
          </wp:inline>
        </w:drawing>
      </w:r>
    </w:p>
    <w:p w:rsidR="00AE7885" w:rsidRDefault="00AE7885">
      <w:pPr>
        <w:spacing w:after="0" w:line="240" w:lineRule="auto"/>
      </w:pPr>
    </w:p>
    <w:p w:rsidR="00AE7885" w:rsidRDefault="00AE7885">
      <w:pPr>
        <w:spacing w:after="0" w:line="240" w:lineRule="auto"/>
      </w:pPr>
    </w:p>
    <w:p w:rsidR="00AE7885" w:rsidRDefault="00AE7885">
      <w:pPr>
        <w:spacing w:after="0" w:line="240" w:lineRule="auto"/>
      </w:pPr>
    </w:p>
    <w:p w:rsidR="00AE7885" w:rsidRDefault="00AE7885">
      <w:pPr>
        <w:spacing w:after="0" w:line="240" w:lineRule="auto"/>
      </w:pPr>
    </w:p>
    <w:p w:rsidR="00AE7885" w:rsidRDefault="00663762">
      <w:pPr>
        <w:spacing w:after="0" w:line="240" w:lineRule="auto"/>
        <w:rPr>
          <w:b/>
        </w:rPr>
      </w:pPr>
      <w:r>
        <w:rPr>
          <w:b/>
        </w:rPr>
        <w:t>Inhoudsopgave</w:t>
      </w:r>
    </w:p>
    <w:p w:rsidR="00AE7885" w:rsidRDefault="00AE7885">
      <w:pPr>
        <w:spacing w:after="0" w:line="240" w:lineRule="auto"/>
      </w:pPr>
    </w:p>
    <w:p w:rsidR="00AE7885" w:rsidRDefault="00663762">
      <w:pPr>
        <w:spacing w:after="0" w:line="240" w:lineRule="auto"/>
      </w:pPr>
      <w:r>
        <w:t xml:space="preserve">Samenvatting </w:t>
      </w:r>
    </w:p>
    <w:p w:rsidR="00AE7885" w:rsidRDefault="00663762">
      <w:pPr>
        <w:spacing w:after="0" w:line="240" w:lineRule="auto"/>
      </w:pPr>
      <w:r>
        <w:t>1. Inleiding: Shalom en vredeslogica</w:t>
      </w:r>
    </w:p>
    <w:p w:rsidR="00AE7885" w:rsidRDefault="00663762">
      <w:pPr>
        <w:spacing w:after="0" w:line="240" w:lineRule="auto"/>
      </w:pPr>
      <w:r>
        <w:t xml:space="preserve">2. Meervoudige crises: uitdagingen voor de vredesethiek </w:t>
      </w:r>
    </w:p>
    <w:p w:rsidR="00AE7885" w:rsidRDefault="00663762">
      <w:pPr>
        <w:spacing w:after="0" w:line="240" w:lineRule="auto"/>
      </w:pPr>
      <w:r>
        <w:t xml:space="preserve">3. Bijbelse vrede: aanbevelingen vanuit de vredeslogica </w:t>
      </w:r>
    </w:p>
    <w:p w:rsidR="00AE7885" w:rsidRDefault="00663762">
      <w:pPr>
        <w:spacing w:after="0" w:line="240" w:lineRule="auto"/>
        <w:ind w:firstLine="708"/>
      </w:pPr>
      <w:r>
        <w:t xml:space="preserve">3.1 </w:t>
      </w:r>
      <w:r>
        <w:rPr>
          <w:i/>
        </w:rPr>
        <w:t>Zwaarden tot ploegscharen</w:t>
      </w:r>
      <w:r>
        <w:t xml:space="preserve">: Micha 4 </w:t>
      </w:r>
    </w:p>
    <w:p w:rsidR="00AE7885" w:rsidRDefault="00663762">
      <w:pPr>
        <w:spacing w:after="0" w:line="240" w:lineRule="auto"/>
        <w:ind w:firstLine="708"/>
      </w:pPr>
      <w:r>
        <w:t xml:space="preserve">3.2 </w:t>
      </w:r>
      <w:r>
        <w:rPr>
          <w:i/>
        </w:rPr>
        <w:t>Bergrede</w:t>
      </w:r>
      <w:r>
        <w:t xml:space="preserve"> </w:t>
      </w:r>
    </w:p>
    <w:p w:rsidR="00AE7885" w:rsidRDefault="00663762">
      <w:pPr>
        <w:spacing w:after="0" w:line="240" w:lineRule="auto"/>
        <w:ind w:left="708"/>
      </w:pPr>
      <w:r>
        <w:t xml:space="preserve">− ‘Waarom zie je de splinter in het oog van je broeder, maar merk je de balk in je eigen oog niet op?’ </w:t>
      </w:r>
    </w:p>
    <w:p w:rsidR="00AE7885" w:rsidRDefault="00663762">
      <w:pPr>
        <w:spacing w:after="0" w:line="240" w:lineRule="auto"/>
        <w:ind w:firstLine="708"/>
      </w:pPr>
      <w:r>
        <w:t xml:space="preserve">− ‘Heb jullie vijanden lief …’ </w:t>
      </w:r>
    </w:p>
    <w:p w:rsidR="00AE7885" w:rsidRDefault="00663762">
      <w:pPr>
        <w:spacing w:after="0" w:line="240" w:lineRule="auto"/>
        <w:ind w:firstLine="708"/>
      </w:pPr>
      <w:r>
        <w:t>− ‘Alles wat jullie willen dat de mensen jullie doen, doe dat ook aan hen!’ (De Gulden Regel)</w:t>
      </w:r>
    </w:p>
    <w:p w:rsidR="00AE7885" w:rsidRDefault="00663762">
      <w:pPr>
        <w:spacing w:after="0" w:line="240" w:lineRule="auto"/>
        <w:ind w:firstLine="708"/>
      </w:pPr>
      <w:r>
        <w:t xml:space="preserve">3.3 </w:t>
      </w:r>
      <w:r>
        <w:rPr>
          <w:i/>
        </w:rPr>
        <w:t>Jezus’ overwinning op het geweld</w:t>
      </w:r>
      <w:r>
        <w:t xml:space="preserve"> </w:t>
      </w:r>
    </w:p>
    <w:p w:rsidR="00AE7885" w:rsidRDefault="00663762">
      <w:pPr>
        <w:spacing w:after="0" w:line="240" w:lineRule="auto"/>
        <w:ind w:firstLine="708"/>
      </w:pPr>
      <w:r>
        <w:t xml:space="preserve">3.4 </w:t>
      </w:r>
      <w:r>
        <w:rPr>
          <w:i/>
        </w:rPr>
        <w:t>Het overwinnen van de mythe van het geweld</w:t>
      </w:r>
      <w:r>
        <w:t xml:space="preserve"> </w:t>
      </w:r>
    </w:p>
    <w:p w:rsidR="00AE7885" w:rsidRDefault="00663762">
      <w:pPr>
        <w:spacing w:after="0" w:line="240" w:lineRule="auto"/>
      </w:pPr>
      <w:r>
        <w:t xml:space="preserve">4. Vredeslogica, politicologie en praktische vijandsliefde </w:t>
      </w:r>
    </w:p>
    <w:p w:rsidR="00AE7885" w:rsidRDefault="00663762">
      <w:pPr>
        <w:spacing w:after="0" w:line="240" w:lineRule="auto"/>
      </w:pPr>
      <w:r>
        <w:t xml:space="preserve">5. Handelingsperspectieven voor christenen </w:t>
      </w:r>
    </w:p>
    <w:p w:rsidR="00AE7885" w:rsidRDefault="00663762">
      <w:pPr>
        <w:spacing w:after="0" w:line="240" w:lineRule="auto"/>
      </w:pPr>
      <w:r>
        <w:t xml:space="preserve">6. Handelingsperspectieven voor de kerken </w:t>
      </w:r>
    </w:p>
    <w:p w:rsidR="00AE7885" w:rsidRDefault="00663762">
      <w:pPr>
        <w:spacing w:after="0" w:line="240" w:lineRule="auto"/>
      </w:pPr>
      <w:r>
        <w:t>7. Positieve voorbeelden van het stichten van vrede door christenen</w:t>
      </w:r>
    </w:p>
    <w:p w:rsidR="00AE7885" w:rsidRDefault="00663762">
      <w:pPr>
        <w:spacing w:after="0" w:line="240" w:lineRule="auto"/>
      </w:pPr>
      <w:r>
        <w:t xml:space="preserve">8. Verwijzing naar andere geschriften over vrede </w:t>
      </w:r>
    </w:p>
    <w:p w:rsidR="00AE7885" w:rsidRDefault="00663762">
      <w:pPr>
        <w:spacing w:after="0" w:line="240" w:lineRule="auto"/>
      </w:pPr>
      <w:r>
        <w:t xml:space="preserve">9. Het Onze Vader </w:t>
      </w:r>
    </w:p>
    <w:p w:rsidR="00AE7885" w:rsidRDefault="00AE7885">
      <w:pPr>
        <w:spacing w:after="0" w:line="240" w:lineRule="auto"/>
      </w:pPr>
    </w:p>
    <w:p w:rsidR="00AE7885" w:rsidRDefault="00AE7885">
      <w:pPr>
        <w:spacing w:after="0" w:line="240" w:lineRule="auto"/>
      </w:pPr>
    </w:p>
    <w:p w:rsidR="00AE7885" w:rsidRDefault="00663762">
      <w:pPr>
        <w:rPr>
          <w:i/>
        </w:rPr>
      </w:pPr>
      <w:r>
        <w:br w:type="page"/>
      </w:r>
    </w:p>
    <w:p w:rsidR="00AE7885" w:rsidRDefault="00663762">
      <w:pPr>
        <w:spacing w:after="0" w:line="240" w:lineRule="auto"/>
        <w:rPr>
          <w:sz w:val="28"/>
          <w:szCs w:val="28"/>
        </w:rPr>
      </w:pPr>
      <w:r>
        <w:rPr>
          <w:i/>
          <w:sz w:val="28"/>
          <w:szCs w:val="28"/>
        </w:rPr>
        <w:lastRenderedPageBreak/>
        <w:t>‘Wie vrede wil, moet met de vijand spreken’</w:t>
      </w:r>
      <w:r w:rsidR="007A2F56">
        <w:rPr>
          <w:rStyle w:val="Eindnootmarkering"/>
          <w:i/>
          <w:sz w:val="28"/>
          <w:szCs w:val="28"/>
        </w:rPr>
        <w:endnoteReference w:id="1"/>
      </w:r>
    </w:p>
    <w:p w:rsidR="00AE7885" w:rsidRDefault="00AE7885">
      <w:pPr>
        <w:spacing w:after="0" w:line="240" w:lineRule="auto"/>
        <w:rPr>
          <w:b/>
          <w:sz w:val="28"/>
          <w:szCs w:val="28"/>
        </w:rPr>
      </w:pPr>
    </w:p>
    <w:p w:rsidR="00AE7885" w:rsidRDefault="00AE7885">
      <w:pPr>
        <w:spacing w:after="0" w:line="240" w:lineRule="auto"/>
        <w:rPr>
          <w:b/>
          <w:sz w:val="28"/>
          <w:szCs w:val="28"/>
        </w:rPr>
      </w:pPr>
    </w:p>
    <w:p w:rsidR="00AE7885" w:rsidRDefault="00663762">
      <w:pPr>
        <w:spacing w:after="0" w:line="240" w:lineRule="auto"/>
        <w:rPr>
          <w:b/>
          <w:sz w:val="28"/>
          <w:szCs w:val="28"/>
        </w:rPr>
      </w:pPr>
      <w:r>
        <w:rPr>
          <w:b/>
          <w:sz w:val="28"/>
          <w:szCs w:val="28"/>
        </w:rPr>
        <w:t>Samenvatting</w:t>
      </w:r>
    </w:p>
    <w:p w:rsidR="00AE7885" w:rsidRDefault="00AE7885">
      <w:pPr>
        <w:spacing w:after="0" w:line="240" w:lineRule="auto"/>
      </w:pPr>
    </w:p>
    <w:p w:rsidR="00AE7885" w:rsidRDefault="00663762">
      <w:pPr>
        <w:spacing w:after="0" w:line="240" w:lineRule="auto"/>
        <w:rPr>
          <w:b/>
        </w:rPr>
      </w:pPr>
      <w:r>
        <w:rPr>
          <w:b/>
        </w:rPr>
        <w:t>* Wie wij zijn en waartoe wij ons verplichten</w:t>
      </w:r>
    </w:p>
    <w:p w:rsidR="00AE7885" w:rsidRDefault="00663762">
      <w:pPr>
        <w:spacing w:after="0" w:line="240" w:lineRule="auto"/>
      </w:pPr>
      <w:r>
        <w:t>Als leden van verschillende kerken in Duitsland staan wij in solidariteit en liefde aan de zijde van de slachtoffers van de oorlogen en de vluchtelingen. In het belang van de getroffen mensen roepen wij alle oorlogvoerende partijen op om het geweld te beëindigen. Wij verplichten ons ertoe de slachtoffers en vluchtelingen naar vermogen te blijven bijstaan door praktische hulp en onze voorbede. Wij beschouwen onszelf vanwege onze bevoorrechte West-Europese situatie verplicht om oorlogszuchtig gedrag van wie en waar ook aan de kaak te stellen en de politiek verantwoordelijken op te roepen tot een diplomatie die vrede bevordert.</w:t>
      </w:r>
    </w:p>
    <w:p w:rsidR="00AE7885" w:rsidRDefault="00AE7885">
      <w:pPr>
        <w:spacing w:after="0" w:line="240" w:lineRule="auto"/>
      </w:pPr>
    </w:p>
    <w:p w:rsidR="00AE7885" w:rsidRDefault="00663762">
      <w:pPr>
        <w:spacing w:after="0" w:line="240" w:lineRule="auto"/>
        <w:rPr>
          <w:b/>
        </w:rPr>
      </w:pPr>
      <w:r>
        <w:rPr>
          <w:b/>
        </w:rPr>
        <w:t>* Tot wie wij ons richten</w:t>
      </w:r>
    </w:p>
    <w:p w:rsidR="00AE7885" w:rsidRDefault="00663762">
      <w:pPr>
        <w:spacing w:after="0" w:line="240" w:lineRule="auto"/>
      </w:pPr>
      <w:r>
        <w:t>Onze tekst richt zich in de eerste plaats tot onze eigen kerken en organisaties in Duitsland. Wij mengen ons in het vredespolitieke en vredesethische discours met nieuwe impulsen. Daarbij oriënteren wij ons vooral op de vredesboodschap van Jezus. Tegelijkertijd richten wij ons tot de mensen in de politiek en de samenleving die als soevereine burgers en als vertegenwoordigers van het volk verantwoordelijkheid dragen.</w:t>
      </w:r>
    </w:p>
    <w:p w:rsidR="00AE7885" w:rsidRDefault="00AE7885">
      <w:pPr>
        <w:spacing w:after="0" w:line="240" w:lineRule="auto"/>
      </w:pPr>
    </w:p>
    <w:p w:rsidR="00AE7885" w:rsidRDefault="00663762">
      <w:pPr>
        <w:spacing w:after="0" w:line="240" w:lineRule="auto"/>
        <w:rPr>
          <w:b/>
        </w:rPr>
      </w:pPr>
      <w:r>
        <w:rPr>
          <w:b/>
        </w:rPr>
        <w:t>* Waar het om gaat</w:t>
      </w:r>
    </w:p>
    <w:p w:rsidR="00AE7885" w:rsidRDefault="00663762">
      <w:pPr>
        <w:spacing w:after="0" w:line="240" w:lineRule="auto"/>
      </w:pPr>
      <w:r>
        <w:t xml:space="preserve">Wij zijn ervan overtuigd dat de vredesboodschap van Jezus voor alle mensen geldt en juist in de huidige wereldsituatie een belangrijke leidraad kan zijn voor hen die in politiek en samenleving verantwoordelijkheid dragen. Wij zien met name de Bergrede als zeer verenigbaar met de inzichten uit het sociaalwetenschappelijk vredes- en conflictonderzoek. </w:t>
      </w:r>
    </w:p>
    <w:p w:rsidR="00AE7885" w:rsidRDefault="00AE7885">
      <w:pPr>
        <w:spacing w:after="0" w:line="240" w:lineRule="auto"/>
      </w:pPr>
    </w:p>
    <w:p w:rsidR="00AE7885" w:rsidRDefault="00663762">
      <w:pPr>
        <w:spacing w:after="0" w:line="240" w:lineRule="auto"/>
        <w:rPr>
          <w:b/>
        </w:rPr>
      </w:pPr>
      <w:r>
        <w:rPr>
          <w:b/>
        </w:rPr>
        <w:t>* De Bergrede serieus nemen in de politiek</w:t>
      </w:r>
    </w:p>
    <w:p w:rsidR="00AE7885" w:rsidRDefault="00663762">
      <w:pPr>
        <w:spacing w:after="0" w:line="240" w:lineRule="auto"/>
      </w:pPr>
      <w:r>
        <w:t>De Bergrede beveelt steeds een handelen aan dat vrede bevordert. Daartoe behoren zelfkritiek, intelligente vijandsliefde en de praktische toepassing van de Gulden Regel. Jezus raadt aan om eerst de balk in het eigen oog te zien, in plaats van de splinter in het oog van de ander. Dat benadrukt het belang van zelfkritiek voor onze waarneming, ons oordeel en ons handelen. Het in het vredesonderzoek ontwikkelde concept van vredeslogica lijkt ons het beste uitgangspunt om de bijbelse richtlijnen in het heden om te zetten in vredesbevorderend handelen.</w:t>
      </w:r>
    </w:p>
    <w:p w:rsidR="00AE7885" w:rsidRDefault="00AE7885">
      <w:pPr>
        <w:spacing w:after="0" w:line="240" w:lineRule="auto"/>
      </w:pPr>
    </w:p>
    <w:p w:rsidR="00AE7885" w:rsidRDefault="00663762">
      <w:pPr>
        <w:spacing w:after="0" w:line="240" w:lineRule="auto"/>
        <w:rPr>
          <w:b/>
        </w:rPr>
      </w:pPr>
      <w:r>
        <w:rPr>
          <w:b/>
        </w:rPr>
        <w:t>* Voor vrede in Oekraïne en voor universeel volkenrecht</w:t>
      </w:r>
    </w:p>
    <w:p w:rsidR="00AE7885" w:rsidRDefault="00663762">
      <w:pPr>
        <w:spacing w:after="0" w:line="240" w:lineRule="auto"/>
      </w:pPr>
      <w:r>
        <w:t xml:space="preserve">Aan de hand van het voorbeeld van de oorlog van Rusland tegen Oekraïne laten we in dit geschrift zien hoe de praktijk van vredeslogica kan dienen om geweld en oorlog in te dammen. We analyseren de escalatie sinds het besluit van de NAVO in 2008 om Oekraïne als lid op te nemen en de gemiste en nog aanwezige kansen om een duurzame vreedzame veiligheidsorde in Europa op te bouwen. </w:t>
      </w:r>
    </w:p>
    <w:p w:rsidR="00AE7885" w:rsidRDefault="00663762">
      <w:pPr>
        <w:spacing w:after="0" w:line="240" w:lineRule="auto"/>
      </w:pPr>
      <w:r>
        <w:t>Ook met het oog op andere oorlogen pleiten wij ervoor dat rekening wordt gehouden met de belangen van alle conflictpartijen en dat het volkenrecht als universeel recht wordt versterkt.</w:t>
      </w:r>
    </w:p>
    <w:p w:rsidR="00AE7885" w:rsidRDefault="00AE7885">
      <w:pPr>
        <w:spacing w:after="0" w:line="240" w:lineRule="auto"/>
      </w:pPr>
    </w:p>
    <w:p w:rsidR="00AE7885" w:rsidRDefault="00663762">
      <w:pPr>
        <w:spacing w:after="0" w:line="240" w:lineRule="auto"/>
        <w:rPr>
          <w:b/>
        </w:rPr>
      </w:pPr>
      <w:r>
        <w:rPr>
          <w:b/>
        </w:rPr>
        <w:t>* Taken van de kerken</w:t>
      </w:r>
    </w:p>
    <w:p w:rsidR="00AE7885" w:rsidRDefault="00663762">
      <w:pPr>
        <w:spacing w:after="0" w:line="240" w:lineRule="auto"/>
      </w:pPr>
      <w:r>
        <w:t>Kerken kunnen hun opdracht alleen vervullen als ze vredeskerken zijn. De vredesboodschap van Jezus plaatst de kerk in contrast met een door geweld en onrecht gekenmerkte samenleving en in verbinding met het moderne vredesonderzoek. Kerken moeten in tijden van massale bewapening ondubbelzinnig pleiten voor militaire ontwapening en voor de toetreding van alle staten tot het VN-verdrag inzake het verbod op kernwapens en een krachtige, duidelijke stem zijn voor het afbreken van vijandbeelden. Zo gaan ze de militarisering van de samenleving tegen.</w:t>
      </w:r>
    </w:p>
    <w:p w:rsidR="00AE7885" w:rsidRDefault="00AE7885">
      <w:pPr>
        <w:spacing w:after="0" w:line="240" w:lineRule="auto"/>
      </w:pPr>
    </w:p>
    <w:p w:rsidR="00AE7885" w:rsidRDefault="00663762">
      <w:pPr>
        <w:spacing w:after="0" w:line="240" w:lineRule="auto"/>
        <w:rPr>
          <w:b/>
        </w:rPr>
      </w:pPr>
      <w:r>
        <w:rPr>
          <w:b/>
        </w:rPr>
        <w:lastRenderedPageBreak/>
        <w:t>* Voor een cultuur van vrede en geweldloosheid</w:t>
      </w:r>
    </w:p>
    <w:p w:rsidR="00AE7885" w:rsidRDefault="00663762">
      <w:pPr>
        <w:spacing w:after="0" w:line="240" w:lineRule="auto"/>
      </w:pPr>
      <w:r>
        <w:t xml:space="preserve">Wereldwijd zijn er talrijke positieve voorbeelden van christelijk vredeswerk. Geloofwaardig en effectief handelen van de kerken vereist de ondersteuning van dienstweigering en een concrete inzet voor civiele conflictoplossing en vredesbevordering. Als christenen moeten we ons praktische instrumenten voor constructieve conflictoplossing eigen maken en </w:t>
      </w:r>
      <w:r w:rsidR="001E7B65">
        <w:t xml:space="preserve">die </w:t>
      </w:r>
      <w:r>
        <w:t>toepassen. Het geloof in de geweldloze Jezus en zijn boodschap van het Rijk van God bevrijdt ons van de mythe dat vrede bereikt zou kunnen worden door militair geweld en dreiging. Daarentegen motiveert het geloof ons tot geweldloos verzet tegen onrecht en tot het opbouwen van een cultuur van vrede en geweldloosheid.</w:t>
      </w:r>
    </w:p>
    <w:p w:rsidR="00AE7885" w:rsidRDefault="00AE7885">
      <w:pPr>
        <w:spacing w:after="0" w:line="240" w:lineRule="auto"/>
        <w:rPr>
          <w:b/>
          <w:bCs/>
        </w:rPr>
      </w:pPr>
    </w:p>
    <w:p w:rsidR="00AE7885" w:rsidRDefault="00663762">
      <w:pPr>
        <w:spacing w:after="0" w:line="240" w:lineRule="auto"/>
        <w:rPr>
          <w:b/>
        </w:rPr>
      </w:pPr>
      <w:r>
        <w:rPr>
          <w:b/>
        </w:rPr>
        <w:t>* Hoe dit oecumenische vrededocument ontstaan is</w:t>
      </w:r>
    </w:p>
    <w:p w:rsidR="00AE7885" w:rsidRDefault="00663762">
      <w:pPr>
        <w:spacing w:after="0" w:line="240" w:lineRule="auto"/>
      </w:pPr>
      <w:r>
        <w:t>De redactiegroep werd samengesteld tijdens een bijeenkomst van een groot aantal vertegenwoordigers van vredesorganisaties. Mede door ontwerpen en feedback uit die bijeenkomst is deze tekst tot stand gekomen.</w:t>
      </w:r>
    </w:p>
    <w:p w:rsidR="00AE7885" w:rsidRDefault="00AE7885">
      <w:pPr>
        <w:spacing w:after="0" w:line="240" w:lineRule="auto"/>
      </w:pPr>
    </w:p>
    <w:p w:rsidR="00AE7885" w:rsidRDefault="00663762">
      <w:pPr>
        <w:spacing w:after="0" w:line="240" w:lineRule="auto"/>
      </w:pPr>
      <w:r>
        <w:t>De redactiegroep bestond uit:</w:t>
      </w:r>
    </w:p>
    <w:p w:rsidR="00AE7885" w:rsidRDefault="00663762">
      <w:pPr>
        <w:spacing w:after="0" w:line="240" w:lineRule="auto"/>
      </w:pPr>
      <w:r>
        <w:t>Ralf Becker, Wethen</w:t>
      </w:r>
    </w:p>
    <w:p w:rsidR="00AE7885" w:rsidRDefault="00663762">
      <w:pPr>
        <w:spacing w:after="0" w:line="240" w:lineRule="auto"/>
      </w:pPr>
      <w:r>
        <w:t>Dominee Karen Hinrichs, Lahr</w:t>
      </w:r>
    </w:p>
    <w:p w:rsidR="00AE7885" w:rsidRDefault="00663762">
      <w:pPr>
        <w:spacing w:after="0" w:line="240" w:lineRule="auto"/>
      </w:pPr>
      <w:r>
        <w:t>Prof. dr. dr. Heinrich Wilhelm Schäfer, Bielefeld</w:t>
      </w:r>
    </w:p>
    <w:p w:rsidR="00AE7885" w:rsidRDefault="00663762">
      <w:pPr>
        <w:spacing w:after="0" w:line="240" w:lineRule="auto"/>
      </w:pPr>
      <w:r>
        <w:t>Dr. Theodor Ziegler, Baiersbronn</w:t>
      </w:r>
    </w:p>
    <w:p w:rsidR="00AE7885" w:rsidRDefault="00AE7885">
      <w:pPr>
        <w:spacing w:after="0" w:line="240" w:lineRule="auto"/>
      </w:pPr>
    </w:p>
    <w:p w:rsidR="00AE7885" w:rsidRDefault="00663762">
      <w:r>
        <w:br w:type="page"/>
      </w:r>
    </w:p>
    <w:p w:rsidR="00AE7885" w:rsidRDefault="00663762">
      <w:pPr>
        <w:spacing w:after="0" w:line="240" w:lineRule="auto"/>
        <w:rPr>
          <w:sz w:val="28"/>
          <w:szCs w:val="28"/>
        </w:rPr>
      </w:pPr>
      <w:r>
        <w:rPr>
          <w:sz w:val="28"/>
          <w:szCs w:val="28"/>
        </w:rPr>
        <w:lastRenderedPageBreak/>
        <w:t>1. Inleiding: Shalom en de logica van de vrede</w:t>
      </w:r>
    </w:p>
    <w:p w:rsidR="00AE7885" w:rsidRDefault="00AE7885">
      <w:pPr>
        <w:spacing w:after="0" w:line="240" w:lineRule="auto"/>
      </w:pPr>
    </w:p>
    <w:p w:rsidR="00AE7885" w:rsidRDefault="00663762">
      <w:pPr>
        <w:spacing w:after="0" w:line="240" w:lineRule="auto"/>
      </w:pPr>
      <w:r>
        <w:t>Sha</w:t>
      </w:r>
      <w:r w:rsidR="001E7B65">
        <w:t>lom – dat betekent in de b</w:t>
      </w:r>
      <w:r>
        <w:t>ijbel</w:t>
      </w:r>
      <w:r>
        <w:rPr>
          <w:rStyle w:val="Eindnootmarkering"/>
        </w:rPr>
        <w:endnoteReference w:id="2"/>
      </w:r>
      <w:r>
        <w:t xml:space="preserve"> meer dan vrede in de zin van het ontbreken van oorlog:</w:t>
      </w:r>
    </w:p>
    <w:p w:rsidR="00AE7885" w:rsidRDefault="00663762">
      <w:pPr>
        <w:spacing w:after="0" w:line="240" w:lineRule="auto"/>
      </w:pPr>
      <w:r>
        <w:t>het betekent ook gerechtigheid, zegen en een goed leven. Een dergelijke brede opvatting van vrede en de consequente uitleg van Jezus’ vredesboodschap plaatsen zijn kerk steeds weer in contrast met een samenleving die gekenmerkt wordt door geweld en onrechtvaardigheid. De kerk is loyaal aan Jezus Christus, niet aan politieke systemen. Zij verzet zich tegen de verafgoding van macht en geweld en kiest de kant van de lijdenden, de armen en de mensen die vrede willen bereiken met geweldloze middelen.</w:t>
      </w:r>
    </w:p>
    <w:p w:rsidR="00AE7885" w:rsidRDefault="00663762">
      <w:pPr>
        <w:spacing w:after="0" w:line="240" w:lineRule="auto"/>
        <w:ind w:firstLine="708"/>
      </w:pPr>
      <w:r>
        <w:t>Wat Jezus ons leerde, geeft ook vandaag de dag christenen en anderen die geïnteresseerd zijn in vrede een duidelijke, op de toekomst gerichte oriëntatie.</w:t>
      </w:r>
    </w:p>
    <w:p w:rsidR="00AE7885" w:rsidRDefault="00663762">
      <w:pPr>
        <w:spacing w:after="0" w:line="240" w:lineRule="auto"/>
        <w:ind w:firstLine="708"/>
      </w:pPr>
      <w:r>
        <w:t>De profeet Micha spreekt in zijn klassieke vredestekst over een vrede waarin mensen zwaarden tot ploegscharen smeden en niet langer het oorlogsambacht leren, maar zonder angst kunnen leven van de vruchten van hun arbeid, van de vijgenboom en de wijnstok (Micha 4). Wij sluiten aan bij dit idee van vrede en plaatsen ons in de christelijke traditie van de profeten en Jezus.</w:t>
      </w:r>
    </w:p>
    <w:p w:rsidR="00AE7885" w:rsidRDefault="00663762">
      <w:pPr>
        <w:spacing w:after="0" w:line="240" w:lineRule="auto"/>
        <w:ind w:firstLine="708"/>
      </w:pPr>
      <w:r>
        <w:t>In deze traditie ging het altijd om shalom in plaats van om militaire veiligheid.</w:t>
      </w:r>
      <w:r>
        <w:rPr>
          <w:rStyle w:val="Eindnootmarkering"/>
        </w:rPr>
        <w:endnoteReference w:id="3"/>
      </w:r>
      <w:r>
        <w:t xml:space="preserve"> Shalom betekent niet dat er geen conflicten zijn. We zien aan Jezus dat hij conflicten niet schuwde; maar hij loste ze op zonder geweld. En hij kende het geweld. Vóór hem waren er al velen gekruisigd. Zijn radicale kritiek op de macht werd door de politieke en religieuze machthebbers beantwoord met de marteldood.</w:t>
      </w:r>
    </w:p>
    <w:p w:rsidR="00AE7885" w:rsidRDefault="00663762">
      <w:pPr>
        <w:spacing w:after="0" w:line="240" w:lineRule="auto"/>
        <w:ind w:firstLine="708"/>
      </w:pPr>
      <w:r>
        <w:t>Wij vertrouwen erop dat het geloof in Jezus’ overwinning op de dood in de opstanding ook voor ons de juiste weg wijst: met creatieve middelen de vrede bevorderen en ons daarmee resoluut verzetten tegen de machten van het geweld.</w:t>
      </w:r>
    </w:p>
    <w:p w:rsidR="00AE7885" w:rsidRDefault="00663762">
      <w:pPr>
        <w:spacing w:after="0" w:line="240" w:lineRule="auto"/>
        <w:ind w:firstLine="708"/>
      </w:pPr>
      <w:r>
        <w:t>Jezus en de Bijbelse profeten richtten zich op het Rijk van God – niet als een hemels rijk in het hiernamaals, maar als concrete praktijk op weg naar een vreedzame wereld. In deze richting moet het christelijk handelen zich bewegen, waartoe ook mensen met een ander geloof worden uitgenodigd.</w:t>
      </w:r>
    </w:p>
    <w:p w:rsidR="00AE7885" w:rsidRDefault="00AE7885">
      <w:pPr>
        <w:spacing w:after="0" w:line="240" w:lineRule="auto"/>
      </w:pPr>
    </w:p>
    <w:p w:rsidR="00AE7885" w:rsidRDefault="00D05A52">
      <w:pPr>
        <w:spacing w:after="0" w:line="240" w:lineRule="auto"/>
        <w:rPr>
          <w:b/>
        </w:rPr>
      </w:pPr>
      <w:r>
        <w:rPr>
          <w:b/>
        </w:rPr>
        <w:t>Het onderricht v</w:t>
      </w:r>
      <w:r w:rsidR="00663762">
        <w:rPr>
          <w:b/>
        </w:rPr>
        <w:t>an Jezus en het concept van de vredeslogica</w:t>
      </w:r>
    </w:p>
    <w:p w:rsidR="00AE7885" w:rsidRDefault="00AE7885">
      <w:pPr>
        <w:spacing w:after="0" w:line="240" w:lineRule="auto"/>
      </w:pPr>
    </w:p>
    <w:p w:rsidR="00AE7885" w:rsidRDefault="00663762">
      <w:pPr>
        <w:spacing w:after="0" w:line="240" w:lineRule="auto"/>
      </w:pPr>
      <w:r>
        <w:t xml:space="preserve">De Bergrede en andere teksten bevatten </w:t>
      </w:r>
      <w:r w:rsidR="00726D99">
        <w:t>aanbevelingen</w:t>
      </w:r>
      <w:r w:rsidR="00726D99" w:rsidRPr="00726D99">
        <w:rPr>
          <w:vertAlign w:val="superscript"/>
        </w:rPr>
        <w:footnoteReference w:id="1"/>
      </w:r>
      <w:r>
        <w:t xml:space="preserve"> over hoe kritieke situaties zo kunnen worden aangepakt dat ze zich in de richting van het Rijk van God ontwikkelen. Aan de mens wordt dus naast de neiging om kwaad te doen, ook het vermogen tot goed handelen toegeschreven.</w:t>
      </w:r>
    </w:p>
    <w:p w:rsidR="00AE7885" w:rsidRDefault="00663762">
      <w:pPr>
        <w:spacing w:after="0" w:line="240" w:lineRule="auto"/>
        <w:ind w:firstLine="708"/>
      </w:pPr>
      <w:r>
        <w:t>Het brede begrip van vrede als shalom en onze uitleg van de bijbelse teksten verbinden we met inzichten uit het moderne vredes- en conflictonderzoek, in het bijzonder met het praktijkgerichte concept van de ‘vredeslogica’ van Hanne-Margret Birckenbach.</w:t>
      </w:r>
      <w:r>
        <w:rPr>
          <w:rStyle w:val="Eindnootmarkering"/>
        </w:rPr>
        <w:endnoteReference w:id="4"/>
      </w:r>
      <w:r>
        <w:t xml:space="preserve"> Dit concept onderscheidt vijf principes die het handelen bepalen: geweldspreventie, conflicttransformatie, bereidheid tot dialoog, op normen gerichte belangenontwikkeling en vriendelijkheid ten aanzien van fouten.</w:t>
      </w:r>
    </w:p>
    <w:p w:rsidR="00AE7885" w:rsidRDefault="00663762">
      <w:pPr>
        <w:spacing w:after="0" w:line="240" w:lineRule="auto"/>
        <w:ind w:firstLine="708"/>
      </w:pPr>
      <w:r>
        <w:t xml:space="preserve">De vredeslogica als sociaalwetenschappelijk onderbouwd concept verheldert deze principes, waarbij vanuit het perspectief van de profetische theologie en de Bergrede bijzonder goed kan worden aangesloten. Daarom spreken we van ‘vredeslogische’ aanbevelingen. Wie niet religieus is, kan de bijbelse </w:t>
      </w:r>
      <w:r w:rsidR="00266DD7">
        <w:t>aanbevelingen</w:t>
      </w:r>
      <w:r>
        <w:t xml:space="preserve"> voor handelen opvatten als ‘regulerende ideeën’ (Kant).</w:t>
      </w:r>
    </w:p>
    <w:p w:rsidR="00AE7885" w:rsidRDefault="00663762">
      <w:pPr>
        <w:spacing w:after="0" w:line="240" w:lineRule="auto"/>
        <w:ind w:firstLine="708"/>
      </w:pPr>
      <w:r>
        <w:t>We bespreken de omgang met een oorlogsconflict zoals die in de vredesethiek als verantwoord wordt beschouwd aan de hand van het voorbeeld van de oorlog in Oekraïne, aangezien deze oorlog in Duitsland heeft geleid tot besluiten over een militaire opbouw voor de lange termijn.</w:t>
      </w:r>
      <w:r>
        <w:rPr>
          <w:rStyle w:val="Eindnootmarkering"/>
        </w:rPr>
        <w:endnoteReference w:id="5"/>
      </w:r>
      <w:r>
        <w:t xml:space="preserve"> </w:t>
      </w:r>
      <w:r>
        <w:lastRenderedPageBreak/>
        <w:t>We doen dit op een zelfkritische manier. Het zou te wensen zijn dat christenen in Rusland en de Russisch-orthodoxe kerk een soortgelijke, zelfkritische analyse van de Russische aanval op Oekraïne zouden presenteren.</w:t>
      </w:r>
    </w:p>
    <w:p w:rsidR="00AE7885" w:rsidRDefault="00663762">
      <w:pPr>
        <w:spacing w:after="0" w:line="240" w:lineRule="auto"/>
        <w:ind w:firstLine="708"/>
      </w:pPr>
      <w:r>
        <w:t xml:space="preserve">Met het oog op de oorlog in Oekraïne stellen we vast dat geen van de hier geformuleerde analyses en </w:t>
      </w:r>
      <w:r w:rsidR="00266DD7">
        <w:t xml:space="preserve">aanbevelingen </w:t>
      </w:r>
      <w:r>
        <w:t xml:space="preserve">vanuit de vredeslogica het door Rusland uitgeoefende geweld rechtvaardigt. Het accent van onze uiteenzettingen ligt echter, in overeenstemming met de </w:t>
      </w:r>
      <w:r w:rsidR="00266DD7">
        <w:t>aanbevelingen</w:t>
      </w:r>
      <w:r>
        <w:t xml:space="preserve"> van de Bergrede, op zelfkritiek. Daarom bieden we geen uitgebreide conflictanalyse die op alle details ingaat. We herhalen niet het bekende verhaal over Russische misstappen, zoals die veelvuldig in de media te vinden zijn. In dit artikel richten we ons juist vooral op de betrokkenheid van het Westen bij het conflict, dus op onze eigen rol. Dit biedt de kans om handelingsperspectieven die tot nu toe onvoldoende aan bod zijn gekomen, onder de aandacht te brengen.</w:t>
      </w:r>
    </w:p>
    <w:p w:rsidR="00AE7885" w:rsidRDefault="00663762">
      <w:pPr>
        <w:spacing w:after="0" w:line="240" w:lineRule="auto"/>
        <w:ind w:firstLine="708"/>
      </w:pPr>
      <w:r>
        <w:t>Ook andere voorbeelden van actuele gewapende conflicten in het Nabije en Midden-Oosten en in Afrika zouden met deze op de vredelogica gebaseerde aanpak onderzocht kunnen en moeten worden.</w:t>
      </w:r>
      <w:r>
        <w:rPr>
          <w:rStyle w:val="Eindnootmarkering"/>
        </w:rPr>
        <w:endnoteReference w:id="6"/>
      </w:r>
      <w:r>
        <w:t xml:space="preserve"> Daarbij zou Jezus’ </w:t>
      </w:r>
      <w:r w:rsidR="00726D99">
        <w:t>onderricht</w:t>
      </w:r>
      <w:r>
        <w:t xml:space="preserve"> om eerst de ‘balk’ uit het eigen oog te verwijderen, alvorens zich te richten op de splinter in het oog van de naaste evenzeer op zijn plaats zijn. Deze onderwijzing uit het Evangelie is leidend voor dit geschrift. Een vorm van eenzijdigheid die de lezers misschien zullen ervaren is in de zin van Jezus’ </w:t>
      </w:r>
      <w:r w:rsidR="00726D99">
        <w:t>onderricht</w:t>
      </w:r>
      <w:r>
        <w:t xml:space="preserve"> dus volkomen weloverwogen. We zijn ons ervan bewust dat er in conflicten altijd minstens één andere kant is.</w:t>
      </w:r>
      <w:r>
        <w:rPr>
          <w:rStyle w:val="Eindnootmarkering"/>
        </w:rPr>
        <w:endnoteReference w:id="7"/>
      </w:r>
    </w:p>
    <w:p w:rsidR="00AE7885" w:rsidRDefault="00663762">
      <w:pPr>
        <w:spacing w:after="0" w:line="240" w:lineRule="auto"/>
        <w:ind w:firstLine="708"/>
      </w:pPr>
      <w:r>
        <w:t>Deze vorm van zelfkritiek treffen we af en toe aan in de internationale politiek, zoals onlangs in de toespraak van de Canadese premier op het World Economic Forum in Davos in 2026: ‘We</w:t>
      </w:r>
    </w:p>
    <w:p w:rsidR="00AE7885" w:rsidRDefault="00663762">
      <w:pPr>
        <w:spacing w:after="0" w:line="240" w:lineRule="auto"/>
      </w:pPr>
      <w:r>
        <w:t>wisten dat ons handelen ten dele verkeerd was …’</w:t>
      </w:r>
      <w:r>
        <w:rPr>
          <w:rStyle w:val="Eindnootmarkering"/>
        </w:rPr>
        <w:endnoteReference w:id="8"/>
      </w:r>
    </w:p>
    <w:p w:rsidR="00AE7885" w:rsidRDefault="00AE7885">
      <w:pPr>
        <w:spacing w:after="0" w:line="240" w:lineRule="auto"/>
      </w:pPr>
    </w:p>
    <w:p w:rsidR="00AE7885" w:rsidRDefault="00663762">
      <w:pPr>
        <w:spacing w:after="0" w:line="240" w:lineRule="auto"/>
      </w:pPr>
      <w:r>
        <w:t>We beschrijven de situatie van slachtoffers van oorlogsgeweld niet in detail. Toch gaat onze bijzondere aandacht juist naar hen uit. De zin en het doel van elke analyse op basis van de vredeslogica is de snelle en duurzame beëindiging van hun lijden – maar niet door voortgaand geweld en tegengeweld.</w:t>
      </w:r>
    </w:p>
    <w:p w:rsidR="00AE7885" w:rsidRDefault="00663762">
      <w:pPr>
        <w:spacing w:after="0" w:line="240" w:lineRule="auto"/>
        <w:ind w:firstLine="708"/>
      </w:pPr>
      <w:r>
        <w:t>Dit geschrift kan niet het gehele spectrum van de christelijke vredesethiek bestrijken en behandelt niet alle vragen die in soortgelijke geschriften worden besproken.</w:t>
      </w:r>
    </w:p>
    <w:p w:rsidR="00AE7885" w:rsidRDefault="00663762">
      <w:pPr>
        <w:spacing w:after="0" w:line="240" w:lineRule="auto"/>
        <w:ind w:firstLine="708"/>
      </w:pPr>
      <w:r>
        <w:t>Veeleer is het de bedoeling hier stof tot nadenken te geven over een vredesethiek op een bijbelse basis.</w:t>
      </w:r>
    </w:p>
    <w:p w:rsidR="00AE7885" w:rsidRDefault="00663762">
      <w:pPr>
        <w:spacing w:after="0" w:line="240" w:lineRule="auto"/>
        <w:ind w:firstLine="708"/>
      </w:pPr>
      <w:r>
        <w:t>Met dit oecumenische vredesgeschrift richten wij ons tot mensen in kerken, samenleving en politiek die geïnteresseerd zijn in de afschaffing van oorlog in ‘een voortdurende en voortschrijdende inspanning’ (Carl Friedrich von Weizsäcker).</w:t>
      </w:r>
      <w:r>
        <w:rPr>
          <w:rStyle w:val="Eindnootmarkering"/>
        </w:rPr>
        <w:endnoteReference w:id="9"/>
      </w:r>
    </w:p>
    <w:p w:rsidR="00AE7885" w:rsidRDefault="00663762">
      <w:pPr>
        <w:spacing w:after="0" w:line="240" w:lineRule="auto"/>
        <w:ind w:firstLine="708"/>
      </w:pPr>
      <w:r>
        <w:t>Met deze intentie en in de geest van een eerlijke verwerking van de eigen betrokkenheid bij conflicten ondersteunen de in de bijlage genoemde initiatieven, organisaties en individuen dit oecumenische vredesdocument.</w:t>
      </w:r>
    </w:p>
    <w:p w:rsidR="00AE7885" w:rsidRDefault="00AE7885">
      <w:pPr>
        <w:spacing w:after="0" w:line="240" w:lineRule="auto"/>
      </w:pPr>
    </w:p>
    <w:p w:rsidR="00AE7885" w:rsidRDefault="00AE7885">
      <w:pPr>
        <w:spacing w:after="0" w:line="240" w:lineRule="auto"/>
      </w:pPr>
    </w:p>
    <w:p w:rsidR="00AE7885" w:rsidRDefault="00663762">
      <w:pPr>
        <w:spacing w:after="0" w:line="240" w:lineRule="auto"/>
        <w:rPr>
          <w:sz w:val="28"/>
          <w:szCs w:val="28"/>
        </w:rPr>
      </w:pPr>
      <w:r>
        <w:rPr>
          <w:sz w:val="28"/>
          <w:szCs w:val="28"/>
        </w:rPr>
        <w:t>2. Meervoudige crises: uitdagingen op het gebied van vredesethiek</w:t>
      </w:r>
    </w:p>
    <w:p w:rsidR="00AE7885" w:rsidRDefault="00AE7885">
      <w:pPr>
        <w:spacing w:after="0" w:line="240" w:lineRule="auto"/>
      </w:pPr>
    </w:p>
    <w:p w:rsidR="00AE7885" w:rsidRDefault="00663762">
      <w:pPr>
        <w:spacing w:after="0" w:line="240" w:lineRule="auto"/>
      </w:pPr>
      <w:r>
        <w:t>De wereld van vandaag wordt gekenmerkt door meervoudige crises: een klimaatramp op vele fronten, epidemieën, extreme economische ongelijkheid, wijdverbreide verarming, verwoestende concurrentie, inperking van politieke participatie en grondrechten, autoritarisme, hongersnoden, imperialisme, het terugdringen van internationale instellingen, ondermijning van het volkenrecht, machtsideologieën in de cyberspace, onrechtmatige sancties, terreur …</w:t>
      </w:r>
    </w:p>
    <w:p w:rsidR="00E965E4" w:rsidRPr="00E965E4" w:rsidRDefault="00663762" w:rsidP="00E965E4">
      <w:pPr>
        <w:spacing w:after="0" w:line="240" w:lineRule="auto"/>
        <w:ind w:firstLine="708"/>
      </w:pPr>
      <w:r>
        <w:t xml:space="preserve">Al deze fenomenen zijn op een complexe manier met elkaar verweven en worden onvoldoende ontward door het ontbreken van een constructieve aanpak van conflicten. Er wordt bewapend, samenlevingen en internationale betrekkingen worden gemilitariseerd, wat uiteindelijk tot oorlogen leidt. Oorlogen zijn tegelijkertijd gevolg </w:t>
      </w:r>
      <w:r w:rsidRPr="00663762">
        <w:rPr>
          <w:i/>
        </w:rPr>
        <w:t>en</w:t>
      </w:r>
      <w:r>
        <w:t xml:space="preserve"> oorzaak van de andere crises. Ze worden bijvoorbeeld veroorzaakt door concurrentie om hulpbronnen en zorgen tegelijkertijd voor een schaarste aan hulpbronnen. Op deze manier verergeren geweld en met name oorlogen </w:t>
      </w:r>
      <w:r>
        <w:rPr>
          <w:i/>
        </w:rPr>
        <w:t>alle</w:t>
      </w:r>
      <w:r>
        <w:t xml:space="preserve"> </w:t>
      </w:r>
      <w:r w:rsidR="00E965E4" w:rsidRPr="00E965E4">
        <w:lastRenderedPageBreak/>
        <w:t>bovengenoemde problemen. En ze reproduceren zichzelf – tot aan de dreigende nucleaire ramp voor de mensheid toe.</w:t>
      </w:r>
    </w:p>
    <w:p w:rsidR="00AE7885" w:rsidRDefault="00AE7885">
      <w:pPr>
        <w:spacing w:after="0" w:line="240" w:lineRule="auto"/>
      </w:pPr>
    </w:p>
    <w:p w:rsidR="00AE7885" w:rsidRDefault="00663762">
      <w:pPr>
        <w:spacing w:after="0" w:line="240" w:lineRule="auto"/>
        <w:rPr>
          <w:b/>
        </w:rPr>
      </w:pPr>
      <w:r>
        <w:rPr>
          <w:b/>
        </w:rPr>
        <w:t>Een vredesethiek die positief staat tegenover het militaire apparaat – reëel, ook realistisch?</w:t>
      </w:r>
    </w:p>
    <w:p w:rsidR="00AE7885" w:rsidRDefault="00AE7885">
      <w:pPr>
        <w:spacing w:after="0" w:line="240" w:lineRule="auto"/>
      </w:pPr>
    </w:p>
    <w:p w:rsidR="00AE7885" w:rsidRDefault="00663762">
      <w:pPr>
        <w:spacing w:after="0" w:line="240" w:lineRule="auto"/>
      </w:pPr>
      <w:r>
        <w:t>De escalatie van een conventionele oorlog tot een atoomoorlog, waarin slechts iets meer dan één procent van de momenteel inzetbare kernwapens zou worden gebruikt, zou onder andere leiden tot een nucleaire winter met enorme verliezen aan oogsten en wereldwijde hongersnoden met miljarden doden.</w:t>
      </w:r>
      <w:r>
        <w:rPr>
          <w:rStyle w:val="Eindnootmarkering"/>
        </w:rPr>
        <w:endnoteReference w:id="10"/>
      </w:r>
      <w:r>
        <w:t xml:space="preserve"> Alleen al de vandaag de dag door de VS en Israël als ‘precies’ bestempelde conventionele militaire aanvallen in Gaza en Iran eisen honderdduizend doden en gewonden onder de burgerbevolking.</w:t>
      </w:r>
      <w:r>
        <w:rPr>
          <w:rStyle w:val="Eindnootmarkering"/>
        </w:rPr>
        <w:endnoteReference w:id="11"/>
      </w:r>
    </w:p>
    <w:p w:rsidR="00AE7885" w:rsidRDefault="00663762">
      <w:pPr>
        <w:spacing w:after="0" w:line="240" w:lineRule="auto"/>
        <w:ind w:firstLine="708"/>
      </w:pPr>
      <w:r>
        <w:t>Vanwege de toenemende technologische complexiteit van moderne oorlogsvoering – bijvoorbeeld door cyberoperaties, autonome wapensystemen en het gebruik van kunstmatige intelligentie – ontstaan er nieuwe risico's. Het gerenommeerde King’s College in Londen heeft door middel van simulaties van geopolitieke crises met gangbare AI-bots aangetoond dat AI in 95 procent van de gevallen escaleert naar het gebruik van atoomwapens.</w:t>
      </w:r>
      <w:r>
        <w:rPr>
          <w:rStyle w:val="Eindnootmarkering"/>
        </w:rPr>
        <w:endnoteReference w:id="12"/>
      </w:r>
    </w:p>
    <w:p w:rsidR="00AE7885" w:rsidRDefault="00663762">
      <w:pPr>
        <w:spacing w:after="0" w:line="240" w:lineRule="auto"/>
        <w:ind w:firstLine="708"/>
      </w:pPr>
      <w:r>
        <w:t>Daarentegen zou slechts drie procent van de militaire uitgaven van de G7 een einde kunnen maken aan de honger in de wereld,</w:t>
      </w:r>
      <w:r>
        <w:rPr>
          <w:rStyle w:val="Eindnootmarkering"/>
        </w:rPr>
        <w:endnoteReference w:id="13"/>
      </w:r>
      <w:r>
        <w:t xml:space="preserve"> terwijl in Duitsland de defensiegerelateerde uitgaven tegen 2029 de helft van de inkomsten van de federale begroting zullen opslokken.</w:t>
      </w:r>
      <w:r>
        <w:rPr>
          <w:rStyle w:val="Eindnootmarkering"/>
        </w:rPr>
        <w:endnoteReference w:id="14"/>
      </w:r>
    </w:p>
    <w:p w:rsidR="00AE7885" w:rsidRDefault="00663762">
      <w:pPr>
        <w:spacing w:after="0" w:line="240" w:lineRule="auto"/>
        <w:ind w:firstLine="708"/>
      </w:pPr>
      <w:r>
        <w:t>Tegen deze achtergrond dreigt elke vredesethiek die militaire bewapening rechtvaardigt, vijandbeelden niet ter discussie stelt en diplomatieke vredesinspanningen minacht, in toenemende mate onrealistisch, illusoir en zinloos te worden.</w:t>
      </w:r>
    </w:p>
    <w:p w:rsidR="00AE7885" w:rsidRDefault="00AE7885">
      <w:pPr>
        <w:spacing w:after="0" w:line="240" w:lineRule="auto"/>
      </w:pPr>
    </w:p>
    <w:p w:rsidR="00AE7885" w:rsidRDefault="00663762">
      <w:pPr>
        <w:spacing w:after="0" w:line="240" w:lineRule="auto"/>
        <w:rPr>
          <w:b/>
        </w:rPr>
      </w:pPr>
      <w:r>
        <w:rPr>
          <w:b/>
        </w:rPr>
        <w:t>Uitwegen uit de spiraal van geweld en tegengeweld</w:t>
      </w:r>
    </w:p>
    <w:p w:rsidR="00AE7885" w:rsidRDefault="00AE7885">
      <w:pPr>
        <w:spacing w:after="0" w:line="240" w:lineRule="auto"/>
      </w:pPr>
    </w:p>
    <w:p w:rsidR="00AE7885" w:rsidRDefault="00663762">
      <w:pPr>
        <w:spacing w:after="0" w:line="240" w:lineRule="auto"/>
      </w:pPr>
      <w:r>
        <w:t>Dit geschrift wil een bijdrage leveren aan het doorbreken van deze dynamiek. Het sluit daarmee aan bij het wereldwijde oecumenische proces voor gerechtigheid, vrede en behoud van de schepping en bij de duurzaamheidsdoelstellingen van de Verenigde Naties.</w:t>
      </w:r>
      <w:r>
        <w:rPr>
          <w:rStyle w:val="Eindnootmarkering"/>
        </w:rPr>
        <w:endnoteReference w:id="15"/>
      </w:r>
    </w:p>
    <w:p w:rsidR="00AE7885" w:rsidRDefault="00663762">
      <w:pPr>
        <w:spacing w:after="0" w:line="240" w:lineRule="auto"/>
        <w:ind w:firstLine="708"/>
      </w:pPr>
      <w:r>
        <w:t>De oriëntatie op de profeten en de Bergrede moet in het heden worden toegepast. Het in het vredesonderzoek ontwikkelde concept van de vredeslogica lijkt ons hiervoor bijzonder geschikt.</w:t>
      </w:r>
    </w:p>
    <w:p w:rsidR="00AE7885" w:rsidRDefault="00663762">
      <w:pPr>
        <w:spacing w:after="0" w:line="240" w:lineRule="auto"/>
        <w:ind w:firstLine="708"/>
      </w:pPr>
      <w:r>
        <w:t>De oorlogen en crises van onze tijd kunnen worden overwonnen, als we fundamentele aanbevelingen uit het vredes- en conflictonderzoek, die overeenkomen met de bijbelse vredesboodschap, ter harte nemen. Een andere wereld is mogelijk – daar geloven wij als christenen in, net als veel mensen uit andere religieuze of humanistische tradities.</w:t>
      </w:r>
    </w:p>
    <w:p w:rsidR="00AE7885" w:rsidRDefault="00663762">
      <w:pPr>
        <w:spacing w:after="0" w:line="240" w:lineRule="auto"/>
        <w:ind w:firstLine="708"/>
      </w:pPr>
      <w:r>
        <w:t>Wie aanbevelingen wil doen die de vrede bevorderen, moet zich verplaatsen in de positie van de potentiële tegenstanders en verantwoording afleggen over zijn eigen standpunt. De profeten schaarden zich aan de zijde van de allerarmsten en rechtelozen, de weduwen en wezen, om een maatstaf te hebben voor hun observaties en oordelen. Jezus deed hetzelfde. Deze praktijk volgen betekent dat we ons bewust worden van onze bevoorrechte positie als middenklasseburgers van een westerse samenleving. Dat is een samenleving waarvan de welvaart te danken is aan eeuwen van kolonialisme.</w:t>
      </w:r>
    </w:p>
    <w:p w:rsidR="00AE7885" w:rsidRDefault="00663762">
      <w:pPr>
        <w:spacing w:after="0" w:line="240" w:lineRule="auto"/>
        <w:ind w:firstLine="708"/>
      </w:pPr>
      <w:r>
        <w:t>Met deze zelfkritische blik beschrijven we de huidige conflictsituaties om aanbevelingen uit te werken voor de preventie en vermindering van geweld. Het is zaak de ‘balk’ uit eigen oog te verwijderen (Mattheüs 7:5), om de wereld vreedzamer te maken en van zwaarden ploegscharen te smeden.</w:t>
      </w:r>
    </w:p>
    <w:p w:rsidR="00AE7885" w:rsidRDefault="00663762">
      <w:pPr>
        <w:spacing w:after="0" w:line="240" w:lineRule="auto"/>
        <w:ind w:left="708"/>
        <w:rPr>
          <w:i/>
        </w:rPr>
      </w:pPr>
      <w:r>
        <w:rPr>
          <w:i/>
        </w:rPr>
        <w:t>‘Vrede veronderstelt het vermogen om de wereld door de ogen van anderen te zien. Ook en juist door de ogen van degenen die we tegenstanders of vijanden hebben leren noemen.’</w:t>
      </w:r>
    </w:p>
    <w:p w:rsidR="00AE7885" w:rsidRDefault="00663762">
      <w:pPr>
        <w:spacing w:after="0" w:line="240" w:lineRule="auto"/>
        <w:jc w:val="right"/>
      </w:pPr>
      <w:r>
        <w:t>Fabian Scheidler</w:t>
      </w:r>
      <w:r>
        <w:rPr>
          <w:rStyle w:val="Eindnootmarkering"/>
        </w:rPr>
        <w:endnoteReference w:id="16"/>
      </w:r>
    </w:p>
    <w:p w:rsidR="00AE7885" w:rsidRDefault="00AE7885">
      <w:pPr>
        <w:spacing w:after="0" w:line="240" w:lineRule="auto"/>
        <w:jc w:val="right"/>
      </w:pPr>
    </w:p>
    <w:p w:rsidR="00AE7885" w:rsidRDefault="00AE7885">
      <w:pPr>
        <w:spacing w:after="0" w:line="240" w:lineRule="auto"/>
      </w:pPr>
    </w:p>
    <w:p w:rsidR="00AE7885" w:rsidRDefault="00663762">
      <w:pPr>
        <w:spacing w:after="0" w:line="240" w:lineRule="auto"/>
        <w:rPr>
          <w:sz w:val="28"/>
          <w:szCs w:val="28"/>
        </w:rPr>
      </w:pPr>
      <w:r>
        <w:rPr>
          <w:sz w:val="28"/>
          <w:szCs w:val="28"/>
        </w:rPr>
        <w:t>3. Bijbelse vrede: aanbevelingen vanuit de vredeslogica</w:t>
      </w:r>
    </w:p>
    <w:p w:rsidR="00AE7885" w:rsidRDefault="00AE7885">
      <w:pPr>
        <w:spacing w:after="0" w:line="240" w:lineRule="auto"/>
      </w:pPr>
    </w:p>
    <w:p w:rsidR="00AE7885" w:rsidRDefault="00663762">
      <w:pPr>
        <w:spacing w:after="0" w:line="240" w:lineRule="auto"/>
      </w:pPr>
      <w:r>
        <w:t>Vooraf enkele overwegingen over onze theologische benadering:</w:t>
      </w:r>
    </w:p>
    <w:p w:rsidR="00AE7885" w:rsidRDefault="00663762">
      <w:pPr>
        <w:spacing w:after="0" w:line="240" w:lineRule="auto"/>
        <w:ind w:firstLine="708"/>
      </w:pPr>
      <w:r>
        <w:t>De Bijbel beschrijft het menselijk handelen, ondanks het verbod op doden dat in de Tien Geboden wordt genoemd, vaak als gewelddadig.</w:t>
      </w:r>
      <w:r>
        <w:rPr>
          <w:rStyle w:val="Eindnootmarkering"/>
        </w:rPr>
        <w:endnoteReference w:id="17"/>
      </w:r>
      <w:r>
        <w:t xml:space="preserve"> Toch laten met name de klassieke profeten diverse strategieën zien om geweld te verminderen in de zin van de shalom. In Semitische talen</w:t>
      </w:r>
    </w:p>
    <w:p w:rsidR="00AE7885" w:rsidRDefault="00663762">
      <w:pPr>
        <w:spacing w:after="0" w:line="240" w:lineRule="auto"/>
      </w:pPr>
      <w:r>
        <w:t>betekent de term zowel vrede en vriendelijkheid in tegenstelling tot geweld, als welzijn in materiële zin.</w:t>
      </w:r>
      <w:r>
        <w:rPr>
          <w:rStyle w:val="Eindnootmarkering"/>
        </w:rPr>
        <w:endnoteReference w:id="18"/>
      </w:r>
      <w:r>
        <w:t xml:space="preserve"> In de politieke discussie eist Jesaja bijvoorbeeld vredesbereidheid van de Israëlitische koning, in schril contrast met diens aanspraak op wereldheerschappij. (Jes. 30,15 e.v.; Jes. 31,1-3). Jezus’ weg van consequente geweldloze conflictoplossing staat in deze traditie.</w:t>
      </w:r>
      <w:r>
        <w:rPr>
          <w:rStyle w:val="Eindnootmarkering"/>
        </w:rPr>
        <w:endnoteReference w:id="19"/>
      </w:r>
    </w:p>
    <w:p w:rsidR="00AE7885" w:rsidRDefault="00663762">
      <w:pPr>
        <w:spacing w:after="0" w:line="240" w:lineRule="auto"/>
        <w:ind w:firstLine="708"/>
      </w:pPr>
      <w:r>
        <w:t>Onze theologische benadering onderscheidt zich van gangbare confessionele benaderingen van de vredesethiek, of deze nu stammen uit de lutherse, gereformeerde, mennonitische, pinkster-, katholieke of een andere traditie. De benadering streeft naar oecumenische inclusiviteit en oriënteert zich daarom op sociologisch onderbouwde exegese en de systematisch-theologische interpretatie daarvan.</w:t>
      </w:r>
      <w:r>
        <w:rPr>
          <w:rStyle w:val="Eindnootmarkering"/>
        </w:rPr>
        <w:endnoteReference w:id="20"/>
      </w:r>
      <w:r>
        <w:t xml:space="preserve"> Dat betekent ook dat we ons oriënteren op de traditie van de profeten en Jezus, in plaats van terug te grijpen op vroeg-protestantse (Paulus) en vroeg-katholieke (pastorale brieven) interpretaties van de praktijk van Jezus. We richten onze blik dus – op basis van epistemologische reflectie – op de bijbelse traditielijn van de profeten en Jezus als bron voor oordeelsvorming in de vredesethiek.</w:t>
      </w:r>
    </w:p>
    <w:p w:rsidR="00AE7885" w:rsidRDefault="00663762">
      <w:pPr>
        <w:spacing w:after="0" w:line="240" w:lineRule="auto"/>
        <w:ind w:firstLine="708"/>
      </w:pPr>
      <w:r>
        <w:t>Vanuit methodologisch oogpunt maakt kritische exegese het mogelijk om de woorden en daden van Jezus te identificeren en in een sociaalhistorische context te plaatsen.</w:t>
      </w:r>
      <w:r>
        <w:rPr>
          <w:rStyle w:val="Eindnootmarkering"/>
        </w:rPr>
        <w:endnoteReference w:id="21"/>
      </w:r>
      <w:r>
        <w:t xml:space="preserve"> Systematisch-theologisch worden de resultaten van deze uitleg door middel van kritisch sociaalwetenschappelijk onderzoek toegepast op actuele conflictsituaties. Dit gebeurt om inzicht te krijgen in de effecten van </w:t>
      </w:r>
      <w:r w:rsidR="00D05A52">
        <w:t>het onderricht</w:t>
      </w:r>
      <w:r>
        <w:t xml:space="preserve"> van de profeten en Jezus in actuele conflictconstellaties – niet om ‘gehoorzaamheid aan de geboden’ te eisen.</w:t>
      </w:r>
    </w:p>
    <w:p w:rsidR="00AE7885" w:rsidRDefault="00663762">
      <w:pPr>
        <w:spacing w:after="0" w:line="240" w:lineRule="auto"/>
        <w:ind w:firstLine="708"/>
      </w:pPr>
      <w:r>
        <w:t>In tegenstelling tot kerkelijke dogmatiek met vastomlijnde begrippen zoals ‘zonde’ of ‘gebod’, maakt deze theologische benadering een nieuwe kijk op vastgeroeste opvattingen mogelijk. Sommige dogmatische tradities hanteren een quasi-universalistisch concept van ‘zonde’, waardoor het gehele menselijke handelen en uiteindelijk de wereld als onverlost en slecht worden beschouwd. Daarentegen wordt door een benadering op basis van het bijbelse getuigenis aan de mens zowel een neiging tot het ethisch slechte als het vermogen tot het ethisch goede toegeschreven. Dat komt overeen met het begrip van zonde zoals dat in de bijbelse oergeschiedenis (Genesis 1 tot 11) wordt ontwikkeld, met name in de verhalen over de slang, de moord door Kaïn en de bouw van de toren van Babel. In deze verhalenreeks wordt zonde gezien als een fenomeen van het denken, van individueel handelen en van maatschappelijke structuren. Tegelijkertijd is het vermogen tot het goede te herkennen aan de culturele vaardigheden van de mens – bijvoorbeeld aan landbouw en het bespelen van de citer.</w:t>
      </w:r>
      <w:r>
        <w:rPr>
          <w:rStyle w:val="Eindnootmarkering"/>
        </w:rPr>
        <w:endnoteReference w:id="22"/>
      </w:r>
    </w:p>
    <w:p w:rsidR="00AE7885" w:rsidRDefault="00663762">
      <w:pPr>
        <w:spacing w:after="0" w:line="240" w:lineRule="auto"/>
        <w:ind w:firstLine="708"/>
      </w:pPr>
      <w:r>
        <w:t>In plaats van ‘geboden’ gebruiken we de term ‘aanbeveling’. Niet alleen omdat geboden in kerkelijke context al snel tot ‘wet’ of tot religieuze fetisjen worden.</w:t>
      </w:r>
      <w:r>
        <w:rPr>
          <w:rStyle w:val="Eindnootmarkering"/>
        </w:rPr>
        <w:endnoteReference w:id="23"/>
      </w:r>
      <w:r>
        <w:t xml:space="preserve"> De term ‘aanbeveling’ vindt zijn oorsprong in de manier waarop Jezus het Rijk van God tot het middelpunt van zijn boodschap maakt, met name in het Onze Vader.</w:t>
      </w:r>
      <w:r>
        <w:rPr>
          <w:rStyle w:val="Eindnootmarkering"/>
        </w:rPr>
        <w:endnoteReference w:id="24"/>
      </w:r>
      <w:r>
        <w:t xml:space="preserve"> De vorm van het verzoek drukt de verwezenlijking van het Rijk van God uit als een verhoopt ideaal. In deze richting moeten de biddenden handelen. Daarmee worden de Bergrede en uiteindelijk alle reconstrueerbare woorden en daden van Jezus door het Onze Vader in een perspectief geplaatst: het gaat om het toewerken naar de verwezenlijking van het Rijk van God. Op dit doel moet het christelijke en het gehele menselijke handelen zich richten. En zulk handelen kan niet met geboden worden geëist, maar alleen worden aanbevolen ter overwinning van kritieke situaties. Criteria voor dergelijke aanbevelingen zijn, in overeenstemming met de shalom en de voorstelling van het Rijk van God, het leven en de waardigheid van elke afzonderlijke mens – niet de verwezenlijking van principes of waarden met als gevolg menselijke slachtoffers en de escalatie van conflicten;</w:t>
      </w:r>
      <w:r>
        <w:rPr>
          <w:rStyle w:val="Eindnootmarkering"/>
        </w:rPr>
        <w:endnoteReference w:id="25"/>
      </w:r>
      <w:r>
        <w:t xml:space="preserve"> en zeker niet door ‘christelijke’ Armageddon-fantasieën, waaraan hele volkeren worden opgeofferd.</w:t>
      </w:r>
      <w:r>
        <w:rPr>
          <w:rStyle w:val="Eindnootmarkering"/>
        </w:rPr>
        <w:endnoteReference w:id="26"/>
      </w:r>
    </w:p>
    <w:p w:rsidR="00AE7885" w:rsidRDefault="00663762">
      <w:pPr>
        <w:spacing w:after="0" w:line="240" w:lineRule="auto"/>
        <w:ind w:firstLine="708"/>
      </w:pPr>
      <w:r>
        <w:t xml:space="preserve">Bovendien moeten we ervan uitgaan dat de woorden van Jezus, die in de Bergrede bijeen zijn gebracht, in concrete situaties zijn gesproken en dus bedoeld waren als concrete </w:t>
      </w:r>
      <w:r w:rsidR="00266DD7">
        <w:t>aanbevelingen</w:t>
      </w:r>
      <w:r w:rsidR="00D05A52">
        <w:t xml:space="preserve"> </w:t>
      </w:r>
      <w:r>
        <w:t xml:space="preserve">voor </w:t>
      </w:r>
      <w:r>
        <w:lastRenderedPageBreak/>
        <w:t xml:space="preserve">handelen. De stilering tot abstracte geboden is terug te voeren op kerkelijke belangen. Uiteindelijk kunnen de </w:t>
      </w:r>
      <w:r w:rsidR="00266DD7">
        <w:t>aanbevelingen</w:t>
      </w:r>
      <w:r>
        <w:t xml:space="preserve"> van Jezus voor de communicatie met seculiere mensen worden opgevat als ‘regulerende ideeën’ (Kant). Ze dienen om het menselijk denken en handelen te richten, en wel op de waardigheid en rechten van andere mensen.</w:t>
      </w:r>
      <w:r>
        <w:rPr>
          <w:rStyle w:val="Eindnootmarkering"/>
        </w:rPr>
        <w:endnoteReference w:id="27"/>
      </w:r>
      <w:r>
        <w:t xml:space="preserve"> We spreken dus niet van 'geboden', maar over </w:t>
      </w:r>
      <w:r w:rsidR="00266DD7">
        <w:t>aanbevelingen</w:t>
      </w:r>
      <w:r w:rsidR="00D05A52">
        <w:t xml:space="preserve"> </w:t>
      </w:r>
      <w:r>
        <w:t xml:space="preserve">hoe kritieke situaties zo kunnen worden beheerst dat ze zich in de richting van het Rijk van God veranderen. De </w:t>
      </w:r>
      <w:r w:rsidR="00266DD7">
        <w:t xml:space="preserve">aanbevelingen </w:t>
      </w:r>
      <w:r>
        <w:t>brengen bijgevolg de utopische kracht van religieus denken en handelen tot uitdrukking.</w:t>
      </w:r>
    </w:p>
    <w:p w:rsidR="00AE7885" w:rsidRDefault="00663762">
      <w:pPr>
        <w:spacing w:after="0" w:line="240" w:lineRule="auto"/>
        <w:ind w:firstLine="708"/>
      </w:pPr>
      <w:r>
        <w:t xml:space="preserve">We bekijken als voorbeeld slechts één profetische tekst en drie </w:t>
      </w:r>
      <w:r w:rsidR="00266DD7">
        <w:t>aanbevelingen</w:t>
      </w:r>
      <w:r>
        <w:t xml:space="preserve"> van Jezus uit de Bergrede. We maken geen aanspraak op volledigheid wat betreft de bijbelse omgang met de conflict- en vredesproblematiek – die immers uiterst veelzijdig en tegenstrijdig is. Evenmin pretenderen we hier alle mogelijke oorlogen of conflicten te behandelen, maar beperken we ons tot de perceptie van het conflict in Oekraïne. Niettemin is de bijbelse aanspraak op geldigheid universeel en heeft deze ook betrekking op andere conflicten, zoals de Tweede Wereldoorlog, Vietnam, Gaza, Libanon of Iran – maar dan wel onder de voorwaarde van een eigen conflictanalyse, zoals die heel goed kan worden gerealiseerd met de methoden uit het concept van de vredeslogica.</w:t>
      </w:r>
    </w:p>
    <w:p w:rsidR="00AE7885" w:rsidRDefault="00663762">
      <w:pPr>
        <w:spacing w:after="0" w:line="240" w:lineRule="auto"/>
        <w:ind w:firstLine="708"/>
      </w:pPr>
      <w:r>
        <w:t>Het doel van de volgende overwegingen is dus niet het formuleren van een vredesethiek met aanspraak op een universele geldigheid. Het doel is veeleer om enkele nieuwe impulsen te geven voor een dringend noodzakelijke vernieuwing van de christelijke vredesethiek.</w:t>
      </w:r>
    </w:p>
    <w:p w:rsidR="00AE7885" w:rsidRDefault="00AE7885">
      <w:pPr>
        <w:spacing w:after="0" w:line="240" w:lineRule="auto"/>
        <w:ind w:firstLine="708"/>
      </w:pPr>
    </w:p>
    <w:p w:rsidR="00AE7885" w:rsidRDefault="00AE7885">
      <w:pPr>
        <w:spacing w:after="0" w:line="240" w:lineRule="auto"/>
        <w:ind w:firstLine="708"/>
      </w:pPr>
    </w:p>
    <w:p w:rsidR="00AE7885" w:rsidRDefault="00663762">
      <w:pPr>
        <w:spacing w:after="0" w:line="240" w:lineRule="auto"/>
        <w:ind w:firstLine="708"/>
        <w:rPr>
          <w:sz w:val="28"/>
          <w:szCs w:val="28"/>
        </w:rPr>
      </w:pPr>
      <w:r>
        <w:rPr>
          <w:sz w:val="28"/>
          <w:szCs w:val="28"/>
        </w:rPr>
        <w:t>3.1. Van zwaarden naar ploegscharen: Micha 4</w:t>
      </w:r>
    </w:p>
    <w:p w:rsidR="00AE7885" w:rsidRDefault="00AE7885">
      <w:pPr>
        <w:spacing w:after="0" w:line="240" w:lineRule="auto"/>
      </w:pPr>
    </w:p>
    <w:p w:rsidR="00AE7885" w:rsidRDefault="00663762">
      <w:pPr>
        <w:spacing w:after="0" w:line="240" w:lineRule="auto"/>
        <w:ind w:left="708"/>
        <w:jc w:val="both"/>
        <w:rPr>
          <w:i/>
        </w:rPr>
      </w:pPr>
      <w:r>
        <w:rPr>
          <w:i/>
        </w:rPr>
        <w:t>En Hij zal richten tussen vele volkeren en recht spreken over machtige natiën tot in verre landen. Dan zullen zij hun zwaarden tot ploegscharen omsmeden en hun speren tot snoeimessen; geen volk zal tegen een ander volk het zwaard opheffen, en zij zullen de oorlog niet meer leren. Maar zij zullen zitten, een ieder onder zijn wijnstok en onder zijn vijgenboom zonder dat iemand hen opschrikt.</w:t>
      </w:r>
    </w:p>
    <w:p w:rsidR="00AE7885" w:rsidRDefault="00663762">
      <w:pPr>
        <w:spacing w:after="0" w:line="240" w:lineRule="auto"/>
        <w:ind w:left="708"/>
        <w:jc w:val="both"/>
      </w:pPr>
      <w:r>
        <w:t>(Micha 4, 3-4)</w:t>
      </w:r>
    </w:p>
    <w:p w:rsidR="00AE7885" w:rsidRDefault="00AE7885">
      <w:pPr>
        <w:spacing w:after="0" w:line="240" w:lineRule="auto"/>
        <w:jc w:val="both"/>
      </w:pPr>
    </w:p>
    <w:p w:rsidR="00AE7885" w:rsidRDefault="00663762">
      <w:pPr>
        <w:spacing w:after="0" w:line="240" w:lineRule="auto"/>
        <w:jc w:val="both"/>
      </w:pPr>
      <w:r>
        <w:t>Ook al was oorlogvoering lange tijd ‘slechts’ een ambacht, met bijlen, pijlen, speren en zwaarden, toch vonden daardoor veel mensen de dood, werden verminkt of verdreven. Daarom is de vraag hoe oorlogen kunnen worden vermeden en overwonnen een dringende vraag, al meer dan tweeënhalf millennium lang. De drie voorwaarden voor oorlog – conflicten, wapens en soldaten – worden in het visioen van de profeet Micha (hoofdstuk 4)</w:t>
      </w:r>
      <w:r>
        <w:rPr>
          <w:rStyle w:val="Eindnootmarkering"/>
        </w:rPr>
        <w:endnoteReference w:id="28"/>
      </w:r>
      <w:r>
        <w:t xml:space="preserve"> in het beeld van een pelgrimstocht naar Jeruzalem tegenover de vier voorwaarden voor vrede gezet. We interpreteren ze hier met een blik op het heden:</w:t>
      </w:r>
    </w:p>
    <w:p w:rsidR="00AE7885" w:rsidRDefault="00AE7885">
      <w:pPr>
        <w:spacing w:after="0" w:line="240" w:lineRule="auto"/>
        <w:jc w:val="both"/>
      </w:pPr>
    </w:p>
    <w:p w:rsidR="00AE7885" w:rsidRDefault="00663762">
      <w:pPr>
        <w:spacing w:after="0" w:line="240" w:lineRule="auto"/>
        <w:jc w:val="both"/>
      </w:pPr>
      <w:r>
        <w:t>• Veel volkeren trekken naar de Tempelberg in Jeruzalem. Ze erkennen dat er een allesomvattende goddelijke werkelijkheid bestaat die boven alle naties staat, een instantie die hun eigenbelangen overstijgt. Ze laten zich door deze instantie onderrichten hoe het mogelijk is om vreedzaam samen te leven en welke regels hierbij in acht moeten worden genomen. In de bestaande conflicten laten ze recht spreken, om deze in onderling overleg op een beschaafde manier te regelen.</w:t>
      </w:r>
    </w:p>
    <w:p w:rsidR="00AE7885" w:rsidRDefault="00663762">
      <w:pPr>
        <w:spacing w:after="0" w:line="240" w:lineRule="auto"/>
        <w:jc w:val="both"/>
      </w:pPr>
      <w:r>
        <w:t>• De dodelijke wapens, waarmee men elkaar al vóór een oorlog angst inboezemt, worden omgevormd tot werktuigen die het leven dienen: ‘van zwaarden tot ploegscharen’ heet tegenwoordig: de conversie van wapens. Daar staan onder andere werknemers voor, die zich verzetten tegen de wapenproductie en strijden voor het behoud van de civiele clausule aan de universiteiten.</w:t>
      </w:r>
      <w:r>
        <w:rPr>
          <w:rStyle w:val="Eindnootmarkering"/>
        </w:rPr>
        <w:endnoteReference w:id="29"/>
      </w:r>
    </w:p>
    <w:p w:rsidR="00AE7885" w:rsidRDefault="00663762">
      <w:pPr>
        <w:spacing w:after="0" w:line="240" w:lineRule="auto"/>
        <w:jc w:val="both"/>
      </w:pPr>
      <w:r>
        <w:t>• De oorlogszucht, dat wil zeggen het vermogen en de bereidheid om anderen op efficiënte wijze te vernietigen, verdwijnt. Evenals de hiërarchische structuur van de bevelvoerende machthebbers aan de top tot de uitvoerende soldaten aan de basis. Hierdoor komen er capaciteiten vrij: jonge mensen kunnen professionele vredeswerkers worden, die leren en onderwijzen hoe conflicten op civiele wijze kunnen worden opgelost.</w:t>
      </w:r>
    </w:p>
    <w:p w:rsidR="00AE7885" w:rsidRDefault="00663762">
      <w:pPr>
        <w:spacing w:after="0" w:line="240" w:lineRule="auto"/>
        <w:jc w:val="both"/>
      </w:pPr>
      <w:r>
        <w:lastRenderedPageBreak/>
        <w:t>• Deze heroriëntatie leidt ook tot een solidaire en duurzame levensstijl: alle mensen leven van de vruchten van hun werk, van hun wijnstok en hun vijgenboom. Momenteel hebben wij Duitsers al in mei van het jaar ons aandeel in de wereldwijde hulpbronnen verbruikt en onze klimaatschadelijke CO2-uitstoot geproduceerd. De rest van het jaar leven we op kosten van andere volkeren – een belangrijke oorzaak van conflicten, terreur, oorlogen, verarming en migratie. Tot vredeswerk behoren daarom naast het nee tegen het leger en oorlog ook de inzet voor mondiale rechtvaardigheid, ecologie en onderwijs.</w:t>
      </w:r>
    </w:p>
    <w:p w:rsidR="00AE7885" w:rsidRDefault="00AE7885">
      <w:pPr>
        <w:spacing w:after="0" w:line="240" w:lineRule="auto"/>
        <w:jc w:val="both"/>
      </w:pPr>
    </w:p>
    <w:p w:rsidR="00AE7885" w:rsidRDefault="00663762">
      <w:pPr>
        <w:spacing w:after="0" w:line="240" w:lineRule="auto"/>
        <w:jc w:val="both"/>
      </w:pPr>
      <w:r>
        <w:t xml:space="preserve">Gezien de huidige massavernietigingswapens, met name atoomwapens, die </w:t>
      </w:r>
      <w:r w:rsidR="008119C4">
        <w:t xml:space="preserve">de </w:t>
      </w:r>
      <w:r>
        <w:t>gehele levende natuur kunnen uitroeien, mag deze heroriëntatie geen utopie blijven. Ze moedigt ons aan om ons veiligheidsbeleid op een nieuwe manier te benaderen: niet langer militair, maar civiel. De Sovjet-Unie schonk de Verenigde Naties in 1959 voor hun hoofdgebouw het beeldhouwwerk van de smid die een zwaard omsmeedt tot een ploegschaar. Met dit motief als herkenningsteken en in deze geest slaagden de vredesgroepen in de voormalige DDR erin, ondanks het dreigende gevaar van de zwaarbewapende en gewelddadige staatsmacht, de bevolking te motiveren voor en te begeleiden naar een geweldloze ontmanteling van een dictatuur.</w:t>
      </w:r>
      <w:r>
        <w:rPr>
          <w:rStyle w:val="Eindnootmarkering"/>
        </w:rPr>
        <w:endnoteReference w:id="30"/>
      </w:r>
    </w:p>
    <w:p w:rsidR="00AE7885" w:rsidRDefault="00AE7885">
      <w:pPr>
        <w:spacing w:after="0" w:line="240" w:lineRule="auto"/>
        <w:jc w:val="both"/>
      </w:pPr>
    </w:p>
    <w:p w:rsidR="00AE7885" w:rsidRDefault="00663762">
      <w:pPr>
        <w:spacing w:after="0" w:line="240" w:lineRule="auto"/>
        <w:ind w:firstLine="708"/>
        <w:jc w:val="both"/>
        <w:rPr>
          <w:sz w:val="28"/>
          <w:szCs w:val="28"/>
        </w:rPr>
      </w:pPr>
      <w:r>
        <w:rPr>
          <w:sz w:val="28"/>
          <w:szCs w:val="28"/>
        </w:rPr>
        <w:t xml:space="preserve">3.2. </w:t>
      </w:r>
      <w:r w:rsidR="00726D99">
        <w:rPr>
          <w:sz w:val="28"/>
          <w:szCs w:val="28"/>
        </w:rPr>
        <w:t>Onderricht</w:t>
      </w:r>
      <w:r>
        <w:rPr>
          <w:sz w:val="28"/>
          <w:szCs w:val="28"/>
        </w:rPr>
        <w:t xml:space="preserve"> van de Bergrede in de geest van de vredeslogica</w:t>
      </w:r>
    </w:p>
    <w:p w:rsidR="00AE7885" w:rsidRDefault="00AE7885">
      <w:pPr>
        <w:spacing w:after="0" w:line="240" w:lineRule="auto"/>
        <w:jc w:val="both"/>
      </w:pPr>
    </w:p>
    <w:p w:rsidR="00AE7885" w:rsidRDefault="00663762">
      <w:pPr>
        <w:spacing w:after="0" w:line="240" w:lineRule="auto"/>
        <w:jc w:val="both"/>
      </w:pPr>
      <w:r>
        <w:t xml:space="preserve">‘Kun je met de Bergrede de wereld regeren?’ Deze vraag werd destijds gesteld aan bondspresident Johannes Rau. Zijn antwoord, na even nadenken: ‘Ik vraag me eerder af of je zonder de Bergrede kunt regeren.’ </w:t>
      </w:r>
    </w:p>
    <w:p w:rsidR="00743A1D" w:rsidRDefault="00743A1D" w:rsidP="00743A1D">
      <w:pPr>
        <w:spacing w:after="0" w:line="240" w:lineRule="auto"/>
        <w:jc w:val="both"/>
      </w:pPr>
    </w:p>
    <w:p w:rsidR="00AE7885" w:rsidRDefault="00663762" w:rsidP="00743A1D">
      <w:pPr>
        <w:spacing w:after="0" w:line="240" w:lineRule="auto"/>
        <w:jc w:val="both"/>
      </w:pPr>
      <w:r>
        <w:t xml:space="preserve">Dat geldt niet in de laatste plaats voor Jezus’ aanbeveling om eerst de balk in het eigen oog te zien, in plaats van de splinter in het oog van de ander. Het benadrukt het belang van zelfkritiek voor waarneming, oordeel en handelen. De aanbeveling is leidend voor de hele Bergrede en voor vredesbevorderend handelen. </w:t>
      </w:r>
    </w:p>
    <w:p w:rsidR="00743A1D" w:rsidRDefault="00743A1D" w:rsidP="00743A1D">
      <w:pPr>
        <w:spacing w:after="0" w:line="240" w:lineRule="auto"/>
        <w:jc w:val="both"/>
      </w:pPr>
    </w:p>
    <w:p w:rsidR="00743A1D" w:rsidRPr="00743A1D" w:rsidRDefault="00743A1D" w:rsidP="00743A1D">
      <w:pPr>
        <w:spacing w:after="0" w:line="240" w:lineRule="auto"/>
        <w:jc w:val="both"/>
      </w:pPr>
      <w:r w:rsidRPr="00743A1D">
        <w:t>3.2.1. Balk en splinter</w:t>
      </w:r>
    </w:p>
    <w:p w:rsidR="00AE7885" w:rsidRDefault="00AE7885">
      <w:pPr>
        <w:spacing w:after="0" w:line="240" w:lineRule="auto"/>
        <w:ind w:firstLine="708"/>
        <w:jc w:val="both"/>
      </w:pPr>
    </w:p>
    <w:p w:rsidR="00AE7885" w:rsidRDefault="00663762">
      <w:pPr>
        <w:spacing w:after="0" w:line="240" w:lineRule="auto"/>
        <w:ind w:left="708"/>
        <w:jc w:val="both"/>
        <w:rPr>
          <w:i/>
        </w:rPr>
      </w:pPr>
      <w:r>
        <w:rPr>
          <w:i/>
        </w:rPr>
        <w:t xml:space="preserve">‘Waarom zie je de splinter in het oog van je broeder, </w:t>
      </w:r>
    </w:p>
    <w:p w:rsidR="00AE7885" w:rsidRDefault="00663762">
      <w:pPr>
        <w:spacing w:after="0" w:line="240" w:lineRule="auto"/>
        <w:ind w:left="708"/>
        <w:jc w:val="both"/>
        <w:rPr>
          <w:i/>
        </w:rPr>
      </w:pPr>
      <w:r>
        <w:rPr>
          <w:i/>
        </w:rPr>
        <w:t>maar merk je de balk in je eigen oog niet op?</w:t>
      </w:r>
    </w:p>
    <w:p w:rsidR="00AE7885" w:rsidRDefault="00AE7885">
      <w:pPr>
        <w:spacing w:after="0" w:line="240" w:lineRule="auto"/>
        <w:jc w:val="both"/>
      </w:pPr>
    </w:p>
    <w:p w:rsidR="00AE7885" w:rsidRDefault="00663762">
      <w:pPr>
        <w:spacing w:after="0" w:line="240" w:lineRule="auto"/>
        <w:ind w:left="708"/>
        <w:jc w:val="both"/>
        <w:rPr>
          <w:i/>
        </w:rPr>
      </w:pPr>
      <w:r>
        <w:rPr>
          <w:i/>
        </w:rPr>
        <w:t>Waarom zie je de splinter in het oog van je broeder, maar merk je de balk in je eigen oog niet op? Hoe kun je dan tegen je broeder zeggen: Laat mij de splinter uit je oog weg doen! – terwijl zie, er zit een balk in je oog! Huichelaar, doe eerst de balk uit je oog weg, dan kun je scherp zien kijken om de splinter uit het oog van je broeder weg te doen!</w:t>
      </w:r>
    </w:p>
    <w:p w:rsidR="00AE7885" w:rsidRDefault="00663762">
      <w:pPr>
        <w:spacing w:after="0" w:line="240" w:lineRule="auto"/>
        <w:ind w:left="708"/>
        <w:jc w:val="both"/>
        <w:rPr>
          <w:i/>
        </w:rPr>
      </w:pPr>
      <w:r>
        <w:rPr>
          <w:i/>
        </w:rPr>
        <w:t xml:space="preserve">(Mt. 7,3-5) </w:t>
      </w:r>
    </w:p>
    <w:p w:rsidR="00AE7885" w:rsidRDefault="00AE7885">
      <w:pPr>
        <w:spacing w:after="0" w:line="240" w:lineRule="auto"/>
        <w:jc w:val="both"/>
      </w:pPr>
    </w:p>
    <w:p w:rsidR="00AE7885" w:rsidRDefault="00663762">
      <w:pPr>
        <w:spacing w:after="0" w:line="240" w:lineRule="auto"/>
        <w:jc w:val="both"/>
      </w:pPr>
      <w:r>
        <w:t>In de context van het oordelen (7,1-5) wordt hier de waarneming als voorwaarde voor het eigen oordeel aan de orde gesteld (Luz)</w:t>
      </w:r>
      <w:r>
        <w:rPr>
          <w:rStyle w:val="Eindnootmarkering"/>
        </w:rPr>
        <w:endnoteReference w:id="31"/>
      </w:r>
      <w:r>
        <w:t>. De mens met de balk in het oog oordeelt over de splinter in het oog van de ander, maar wordt door de verwijzing naar de ‘balk’ in het eigen oog zelf tot beoordeelde. Deze beeldende vergelijking beschrijft een ernstige beperking van de waarneming, die correct begrijpen en handelen verhindert. Hij vestigt de aandacht op de noodzaak van een perspectiefwisseling als kans voor diplomatie.</w:t>
      </w:r>
    </w:p>
    <w:p w:rsidR="00AE7885" w:rsidRDefault="00AE7885">
      <w:pPr>
        <w:spacing w:after="0" w:line="240" w:lineRule="auto"/>
        <w:jc w:val="both"/>
      </w:pPr>
    </w:p>
    <w:p w:rsidR="00AE7885" w:rsidRDefault="00663762">
      <w:pPr>
        <w:spacing w:after="0" w:line="240" w:lineRule="auto"/>
        <w:jc w:val="both"/>
        <w:rPr>
          <w:b/>
        </w:rPr>
      </w:pPr>
      <w:r>
        <w:rPr>
          <w:b/>
        </w:rPr>
        <w:t>Vredesethische aspecten</w:t>
      </w:r>
    </w:p>
    <w:p w:rsidR="00AE7885" w:rsidRDefault="00AE7885">
      <w:pPr>
        <w:spacing w:after="0" w:line="240" w:lineRule="auto"/>
        <w:jc w:val="both"/>
      </w:pPr>
    </w:p>
    <w:p w:rsidR="00AE7885" w:rsidRDefault="00663762">
      <w:pPr>
        <w:spacing w:after="0" w:line="240" w:lineRule="auto"/>
        <w:jc w:val="both"/>
      </w:pPr>
      <w:r>
        <w:t>Om de balk in het eigen oog te kunnen waarnemen, is een perspectiefwisseling nodig: zichzelf zien vanuit het perspectief van de tegenpartij.</w:t>
      </w:r>
    </w:p>
    <w:p w:rsidR="00AE7885" w:rsidRDefault="00663762">
      <w:pPr>
        <w:spacing w:after="0" w:line="240" w:lineRule="auto"/>
        <w:ind w:firstLine="708"/>
        <w:jc w:val="both"/>
      </w:pPr>
      <w:r>
        <w:lastRenderedPageBreak/>
        <w:t>In de filosofie en sociologie wordt het als vanzelfsprekend beschouwd dat waarneming afhankelijk is van de positie van de actoren. Ervaringen met cultuur (Duits, Russisch, Zuid-Afrikaans …) en sociale leefomstandigheden (technocratische vooruitgang, verpaupering …) bepalen de oordelen van mensen (vrijheid / socialisme, einde van de geschiedenis, beste van alle werelden …). Daarom nemen mensen van andere continenten de wereld anders waar dan wij Midden-Europeanen.</w:t>
      </w:r>
    </w:p>
    <w:p w:rsidR="00AE7885" w:rsidRDefault="00AE7885">
      <w:pPr>
        <w:spacing w:after="0" w:line="240" w:lineRule="auto"/>
        <w:jc w:val="both"/>
      </w:pPr>
    </w:p>
    <w:p w:rsidR="00AE7885" w:rsidRDefault="00663762">
      <w:pPr>
        <w:spacing w:after="0" w:line="240" w:lineRule="auto"/>
        <w:jc w:val="both"/>
        <w:rPr>
          <w:i/>
        </w:rPr>
      </w:pPr>
      <w:r>
        <w:rPr>
          <w:i/>
        </w:rPr>
        <w:t>Zich bewust worden van de ‘standpuntgebondenheid’</w:t>
      </w:r>
    </w:p>
    <w:p w:rsidR="00AE7885" w:rsidRDefault="00AE7885">
      <w:pPr>
        <w:spacing w:after="0" w:line="240" w:lineRule="auto"/>
        <w:jc w:val="both"/>
      </w:pPr>
    </w:p>
    <w:p w:rsidR="00AE7885" w:rsidRDefault="00663762">
      <w:pPr>
        <w:spacing w:after="0" w:line="240" w:lineRule="auto"/>
        <w:jc w:val="both"/>
      </w:pPr>
      <w:r>
        <w:t>Deze ‘standpuntgebondenheid’ en de bijbehorende randvoorwaarden (bijv. democratie/autocratie) verstoren de internationale politieke verstandhouding aanzienlijk. Zo merkt bijvoorbeeld de ‘goede’ strijder tegen ‘schurken’ meestal helemaal niet dat hij ‘zelf deelneemt aan precies die zaak die hij bestrijdt’.</w:t>
      </w:r>
      <w:r>
        <w:rPr>
          <w:rStyle w:val="Eindnootmarkering"/>
        </w:rPr>
        <w:endnoteReference w:id="32"/>
      </w:r>
      <w:r>
        <w:t xml:space="preserve"> Bijgevolg moeten de standpuntgebondenheid en de relativiteit van het eigen standpunt bewust worden gemaakt om een perspectiefwisseling mogelijk te maken en de criteria, motieven en zienswijzen van anderen te leren kennen. Zo wordt het mogelijk om hun opvatting van een gemeenschappelijk conflict te begrijpen</w:t>
      </w:r>
      <w:r>
        <w:rPr>
          <w:rStyle w:val="Eindnootmarkering"/>
        </w:rPr>
        <w:endnoteReference w:id="33"/>
      </w:r>
      <w:r>
        <w:t xml:space="preserve"> en te vergelijken met de eigen opvatting. Uiteindelijk leert men zichzelf te zien vanuit het perspectief van de tegenstander en te begrijpen waarom men door deze als vijand wordt beschouwd.</w:t>
      </w:r>
    </w:p>
    <w:p w:rsidR="00AE7885" w:rsidRDefault="00AE7885">
      <w:pPr>
        <w:spacing w:after="0" w:line="240" w:lineRule="auto"/>
        <w:jc w:val="both"/>
      </w:pPr>
    </w:p>
    <w:p w:rsidR="00AE7885" w:rsidRDefault="00663762">
      <w:pPr>
        <w:spacing w:after="0" w:line="240" w:lineRule="auto"/>
        <w:jc w:val="both"/>
        <w:rPr>
          <w:b/>
        </w:rPr>
      </w:pPr>
      <w:r>
        <w:rPr>
          <w:b/>
        </w:rPr>
        <w:t>De tot nu toe bepalende logica van geweld</w:t>
      </w:r>
    </w:p>
    <w:p w:rsidR="00AE7885" w:rsidRDefault="00AE7885">
      <w:pPr>
        <w:spacing w:after="0" w:line="240" w:lineRule="auto"/>
        <w:jc w:val="both"/>
      </w:pPr>
    </w:p>
    <w:p w:rsidR="00AE7885" w:rsidRDefault="00663762">
      <w:pPr>
        <w:spacing w:after="0" w:line="240" w:lineRule="auto"/>
        <w:jc w:val="both"/>
      </w:pPr>
      <w:r>
        <w:t>‘Iedereen zoekt vrede, maar zijn eigen vrede’ (Georg Picht)</w:t>
      </w:r>
      <w:r>
        <w:rPr>
          <w:rStyle w:val="Eindnootmarkering"/>
        </w:rPr>
        <w:endnoteReference w:id="34"/>
      </w:r>
      <w:r>
        <w:t>. In de politiek, de media en de kerk wordt het eigen standpunt tegenwoordig vaak heel naïef als het enige normale en juiste beschouwd. Een verandering van perspectief wordt daarentegen vaak als verraad bestempeld (‘Putin-Versteher’) en zelfkritiek wordt vermeden.</w:t>
      </w:r>
      <w:r>
        <w:rPr>
          <w:rStyle w:val="Eindnootmarkering"/>
        </w:rPr>
        <w:endnoteReference w:id="35"/>
      </w:r>
      <w:r>
        <w:t xml:space="preserve"> Zo werd sinds 2008 de toetreding van Oekraïne tot de NAVO bevorderd – in strijd met Europese afspraken die een schending van de veiligheidsbelangen van Rusland uitsluiten (bijv.: Twee-plus-Vier-Verdrag 1990, Handvest van Parijs 1990, OVSE 1999)</w:t>
      </w:r>
      <w:r>
        <w:rPr>
          <w:rStyle w:val="Eindnootmarkering"/>
        </w:rPr>
        <w:endnoteReference w:id="36"/>
      </w:r>
      <w:r>
        <w:t>. De beoogde (met het verdrag strijdige)</w:t>
      </w:r>
      <w:r>
        <w:rPr>
          <w:rStyle w:val="Eindnootmarkering"/>
        </w:rPr>
        <w:endnoteReference w:id="37"/>
      </w:r>
      <w:r>
        <w:t xml:space="preserve"> toetreding van Oekraïne tot de NAVO diende voor Rusland in 2022 uiteindelijk als een belangrijke </w:t>
      </w:r>
      <w:r w:rsidRPr="00743A1D">
        <w:t xml:space="preserve">casus belli [reden om de oorlog aan te gaan] voor </w:t>
      </w:r>
      <w:r>
        <w:t>de met het volkenrecht strijdige aanval op het land.</w:t>
      </w:r>
    </w:p>
    <w:p w:rsidR="00AE7885" w:rsidRDefault="00663762">
      <w:pPr>
        <w:spacing w:after="0" w:line="240" w:lineRule="auto"/>
        <w:ind w:firstLine="708"/>
        <w:jc w:val="both"/>
      </w:pPr>
      <w:r>
        <w:t>Ervaren Europese en Amerikaanse buitenlandse politici zoals onder andere George Kennan en Henry Kissinger waarschuwden al lang voor een mogelijke oorlog in Oekraïne vanwege het vooruitzicht op toetreding van dat land tot de NAVO</w:t>
      </w:r>
      <w:r>
        <w:rPr>
          <w:rStyle w:val="Eindnootmarkering"/>
        </w:rPr>
        <w:endnoteReference w:id="38"/>
      </w:r>
      <w:r>
        <w:t>. De waarschuwing werd genegeerd, en het toetredingsperspectief wordt door sommige Europese politici tot op de dag van vandaag gehandhaafd,</w:t>
      </w:r>
      <w:r>
        <w:rPr>
          <w:rStyle w:val="Eindnootmarkering"/>
        </w:rPr>
        <w:endnoteReference w:id="39"/>
      </w:r>
      <w:r>
        <w:t xml:space="preserve"> hoewel president Zelensky inmiddels bereid is dat op te geven.</w:t>
      </w:r>
      <w:r>
        <w:rPr>
          <w:rStyle w:val="Eindnootmarkering"/>
        </w:rPr>
        <w:endnoteReference w:id="40"/>
      </w:r>
      <w:r>
        <w:t xml:space="preserve"> Kortom, de balk in het eigen oog wordt gekoesterd.</w:t>
      </w:r>
    </w:p>
    <w:p w:rsidR="00AE7885" w:rsidRDefault="00AE7885">
      <w:pPr>
        <w:spacing w:after="0" w:line="240" w:lineRule="auto"/>
        <w:jc w:val="both"/>
      </w:pPr>
    </w:p>
    <w:p w:rsidR="00AE7885" w:rsidRDefault="00663762">
      <w:pPr>
        <w:spacing w:after="0" w:line="240" w:lineRule="auto"/>
        <w:jc w:val="both"/>
        <w:rPr>
          <w:b/>
        </w:rPr>
      </w:pPr>
      <w:r>
        <w:rPr>
          <w:b/>
        </w:rPr>
        <w:t>Aanbevelingen vanuit de vredeslogica</w:t>
      </w:r>
    </w:p>
    <w:p w:rsidR="00AE7885" w:rsidRDefault="00AE7885">
      <w:pPr>
        <w:spacing w:after="0" w:line="240" w:lineRule="auto"/>
        <w:jc w:val="both"/>
      </w:pPr>
    </w:p>
    <w:p w:rsidR="00AE7885" w:rsidRDefault="00663762">
      <w:pPr>
        <w:spacing w:after="0" w:line="240" w:lineRule="auto"/>
        <w:jc w:val="both"/>
      </w:pPr>
      <w:r>
        <w:t>De ‘balk’ leidt vooral tot verkeerde waarnemingen. Jezus’ aanbeveling is daarom gericht op een houding van ‘foutvriendelijkheid’</w:t>
      </w:r>
      <w:r>
        <w:rPr>
          <w:rStyle w:val="Eindnootmarkering"/>
        </w:rPr>
        <w:endnoteReference w:id="41"/>
      </w:r>
      <w:r>
        <w:t>. Dit is ook een van de handelingsprincipes van het concept van de vredeslogica. Bij mislukkingen moeten mensen kritisch reflecteren op factoren die ze zelf veroorzaakt hebben en leren van ervaringen. Hiervoor bestaan kwaliteitsnormen en er is een overvloed aan goede ervaringen met de betrokkenheid van kerken en sociale bewegingen (zie ook hoofdstuk 6).</w:t>
      </w:r>
      <w:r>
        <w:rPr>
          <w:rStyle w:val="Eindnootmarkering"/>
        </w:rPr>
        <w:endnoteReference w:id="42"/>
      </w:r>
    </w:p>
    <w:p w:rsidR="00AE7885" w:rsidRDefault="00AE7885">
      <w:pPr>
        <w:spacing w:after="0" w:line="240" w:lineRule="auto"/>
        <w:jc w:val="both"/>
      </w:pPr>
    </w:p>
    <w:p w:rsidR="00AE7885" w:rsidRDefault="00663762">
      <w:pPr>
        <w:spacing w:after="0" w:line="240" w:lineRule="auto"/>
        <w:jc w:val="both"/>
        <w:rPr>
          <w:i/>
        </w:rPr>
      </w:pPr>
      <w:r>
        <w:rPr>
          <w:i/>
        </w:rPr>
        <w:t>De veiligheidsbelangen van anderen leren kennen</w:t>
      </w:r>
    </w:p>
    <w:p w:rsidR="00AE7885" w:rsidRDefault="00AE7885">
      <w:pPr>
        <w:spacing w:after="0" w:line="240" w:lineRule="auto"/>
        <w:jc w:val="both"/>
      </w:pPr>
    </w:p>
    <w:p w:rsidR="00AE7885" w:rsidRDefault="00663762">
      <w:pPr>
        <w:spacing w:after="0" w:line="240" w:lineRule="auto"/>
        <w:jc w:val="both"/>
      </w:pPr>
      <w:r>
        <w:t>Een bewuste verandering van perspectief gaat nog een stap verder: de mens bekijkt zijn eigen handelen vanuit het perspectief van de ander, om diens ervaringen met geweld, percepties van bedreiging en veiligheidsbelangen te leren kennen. Wat zien mensen in Rusland als de NAVO-landen, inclusief de VS, bijna tien keer zoveel geld aan bewapening uitgeven als Rusland (1,3 biljoen / 150 miljard USD)</w:t>
      </w:r>
      <w:r>
        <w:rPr>
          <w:rStyle w:val="Eindnootmarkering"/>
        </w:rPr>
        <w:endnoteReference w:id="43"/>
      </w:r>
      <w:r>
        <w:t xml:space="preserve"> en als de VS wereldwijd ongeveer 800 militaire bases onderhouden, terwijl Rusland er slechts ongeveer 20 heeft, grotendeels in het nabije buitenland?</w:t>
      </w:r>
      <w:r>
        <w:rPr>
          <w:rStyle w:val="Eindnootmarkering"/>
        </w:rPr>
        <w:endnoteReference w:id="44"/>
      </w:r>
    </w:p>
    <w:p w:rsidR="00AE7885" w:rsidRDefault="00663762">
      <w:pPr>
        <w:spacing w:after="0" w:line="240" w:lineRule="auto"/>
        <w:ind w:firstLine="708"/>
        <w:jc w:val="both"/>
      </w:pPr>
      <w:r>
        <w:lastRenderedPageBreak/>
        <w:t>Wat hebben de politiek verantwoordelijken in Rusland waargenomen, toen vooral</w:t>
      </w:r>
      <w:r>
        <w:rPr>
          <w:rStyle w:val="Eindnootmarkering"/>
        </w:rPr>
        <w:endnoteReference w:id="45"/>
      </w:r>
      <w:r>
        <w:t xml:space="preserve"> het Westen sinds 2001 verdragen inzake wapenbeheersing heeft opgezegd</w:t>
      </w:r>
      <w:r>
        <w:rPr>
          <w:rStyle w:val="Eindnootmarkering"/>
        </w:rPr>
        <w:endnoteReference w:id="46"/>
      </w:r>
      <w:r>
        <w:t xml:space="preserve"> (ABM, INF); het door Rusland in 2004 reeds ondertekende AKSE-verdrag inzake verdere conventionele ontwapening in Europa niet heeft ondertekend; en door de Russische kant aangeboden controle-inspecties (Kaliningrad)</w:t>
      </w:r>
      <w:r>
        <w:rPr>
          <w:rStyle w:val="Eindnootmarkering"/>
        </w:rPr>
        <w:endnoteReference w:id="47"/>
      </w:r>
      <w:r>
        <w:t xml:space="preserve"> en gesprekken over een Europese veiligheidsorde</w:t>
      </w:r>
      <w:r>
        <w:rPr>
          <w:rStyle w:val="Eindnootmarkering"/>
        </w:rPr>
        <w:endnoteReference w:id="48"/>
      </w:r>
      <w:r>
        <w:t xml:space="preserve"> heeft afgewezen en oproepen tot ontwapening heeft genegeerd (New Start, 2026)? Wat nemen mensen in Rusland waar, wanneer vanaf 2026 lange-afstands hypersonische wapens, inclusief de optie om preventief als eerste toe te slaan, in Duitsland worden gestationeerd, waardoor een nieuwe wapenwedloop op gang komt met een algemene toename van onzekerheid?</w:t>
      </w:r>
      <w:r>
        <w:rPr>
          <w:rStyle w:val="Eindnootmarkering"/>
        </w:rPr>
        <w:endnoteReference w:id="49"/>
      </w:r>
    </w:p>
    <w:p w:rsidR="00AE7885" w:rsidRDefault="00AE7885">
      <w:pPr>
        <w:spacing w:after="0" w:line="240" w:lineRule="auto"/>
        <w:jc w:val="both"/>
      </w:pPr>
    </w:p>
    <w:p w:rsidR="00AE7885" w:rsidRDefault="00663762">
      <w:pPr>
        <w:spacing w:after="0" w:line="240" w:lineRule="auto"/>
        <w:jc w:val="both"/>
        <w:rPr>
          <w:i/>
        </w:rPr>
      </w:pPr>
      <w:r>
        <w:rPr>
          <w:i/>
        </w:rPr>
        <w:t>Nadenken over de fouten van het Westen</w:t>
      </w:r>
    </w:p>
    <w:p w:rsidR="00AE7885" w:rsidRDefault="00AE7885">
      <w:pPr>
        <w:spacing w:after="0" w:line="240" w:lineRule="auto"/>
        <w:jc w:val="both"/>
      </w:pPr>
    </w:p>
    <w:p w:rsidR="00AE7885" w:rsidRDefault="00663762">
      <w:pPr>
        <w:spacing w:after="0" w:line="240" w:lineRule="auto"/>
        <w:jc w:val="both"/>
      </w:pPr>
      <w:r>
        <w:t>‘Het Westen heeft goede redenen om na te denken over de fouten die het zelf heeft gemaakt.’ Met deze woorden beschreef de voorzitter van de München Security Conference (MSC), ambassadeur Wolfgang Ischinger, in 2022 de balk in het oog van het Westen bij het besluit van de NAVO in 2008 om Oekraïne toe te laten: ‘Waarom [hebben wij als Europeanen] in 2008 het initiatief van de Amerikaanse regering niet nog veel krachtiger afgewezen: namelijk als het – vanuit Russisch perspectief – overschrijden van een rode lijn.’</w:t>
      </w:r>
      <w:r>
        <w:rPr>
          <w:rStyle w:val="Eindnootmarkering"/>
        </w:rPr>
        <w:endnoteReference w:id="50"/>
      </w:r>
    </w:p>
    <w:p w:rsidR="00AE7885" w:rsidRDefault="00663762">
      <w:pPr>
        <w:spacing w:after="0" w:line="240" w:lineRule="auto"/>
        <w:ind w:firstLine="708"/>
        <w:jc w:val="both"/>
      </w:pPr>
      <w:r>
        <w:t>Nog fundamenteler beoordeelt de voormalige voorzitter van de Werkgroep voor Vredes- en Conflictonderzoek in Duitsland, prof. dr. Lothar Brock, het als ‘grootste fout’ dat ‘na 1990 niet veel nadrukkelijker is aangedrongen op de opbouw van een gemeenschappelijk, Rusland omvattend veiligheidssysteem in Europa.’</w:t>
      </w:r>
      <w:r>
        <w:rPr>
          <w:rStyle w:val="Eindnootmarkering"/>
        </w:rPr>
        <w:endnoteReference w:id="51"/>
      </w:r>
    </w:p>
    <w:p w:rsidR="00AE7885" w:rsidRDefault="00AE7885">
      <w:pPr>
        <w:spacing w:after="0" w:line="240" w:lineRule="auto"/>
        <w:ind w:firstLine="708"/>
        <w:jc w:val="both"/>
      </w:pPr>
    </w:p>
    <w:p w:rsidR="00AE7885" w:rsidRDefault="00663762">
      <w:pPr>
        <w:spacing w:after="0" w:line="240" w:lineRule="auto"/>
        <w:jc w:val="both"/>
        <w:rPr>
          <w:i/>
        </w:rPr>
      </w:pPr>
      <w:r>
        <w:rPr>
          <w:i/>
        </w:rPr>
        <w:t>Een verandering van perspectief opent nieuwe horizonten</w:t>
      </w:r>
    </w:p>
    <w:p w:rsidR="00AE7885" w:rsidRDefault="00AE7885">
      <w:pPr>
        <w:spacing w:after="0" w:line="240" w:lineRule="auto"/>
        <w:jc w:val="both"/>
      </w:pPr>
    </w:p>
    <w:p w:rsidR="00AE7885" w:rsidRDefault="00663762">
      <w:pPr>
        <w:spacing w:after="0" w:line="240" w:lineRule="auto"/>
        <w:jc w:val="both"/>
      </w:pPr>
      <w:r>
        <w:t>En nog een stap verder: wat zien mensen uit het Zuiden wanneer ze wetend van economische uitbuiting of klimaatrampen naar Europa of de VS kijken?</w:t>
      </w:r>
    </w:p>
    <w:p w:rsidR="00AE7885" w:rsidRDefault="00663762">
      <w:pPr>
        <w:spacing w:after="0" w:line="240" w:lineRule="auto"/>
        <w:ind w:firstLine="708"/>
        <w:jc w:val="both"/>
      </w:pPr>
      <w:r>
        <w:t>De balk in het eigen oog kan alleen worden weggenomen door een verandering van perspectief. Het toegeven van eigen fouten opent een realistische blik op de gerechtvaardigde belangen van de tegenpartij – en op de niet-gerechtvaardigde. Centraal in de vredesethiek en vredeslogica staat het leren kijken met de ogen van de anderen; en wel zo dat de anderen dit ook zien. Pas dan kan men erbij helpen om de splinter uit hún oog te verwijderen.</w:t>
      </w:r>
    </w:p>
    <w:p w:rsidR="00AE7885" w:rsidRDefault="00663762">
      <w:pPr>
        <w:spacing w:after="0" w:line="240" w:lineRule="auto"/>
        <w:ind w:firstLine="708"/>
        <w:jc w:val="both"/>
      </w:pPr>
      <w:r>
        <w:t>Een verandering van perspectief is in conflicten niet vanzelfsprekend. Voor en tijdens vredesonderhandelingen</w:t>
      </w:r>
      <w:r>
        <w:rPr>
          <w:rStyle w:val="Eindnootmarkering"/>
        </w:rPr>
        <w:endnoteReference w:id="52"/>
      </w:r>
      <w:r>
        <w:t xml:space="preserve"> bijvoorbeeld maken conflictpartijen in eerste instantie de tegenpartij als enige verantwoordelijk voor spanningen en creëren ze vijandbeelden die wangedrag uitsluitend aan de andere conflictpartij toeschrijven.</w:t>
      </w:r>
    </w:p>
    <w:p w:rsidR="00AE7885" w:rsidRDefault="00AE7885">
      <w:pPr>
        <w:spacing w:after="0" w:line="240" w:lineRule="auto"/>
        <w:jc w:val="both"/>
      </w:pPr>
    </w:p>
    <w:p w:rsidR="00AE7885" w:rsidRDefault="00663762">
      <w:pPr>
        <w:spacing w:after="0" w:line="240" w:lineRule="auto"/>
        <w:jc w:val="both"/>
        <w:rPr>
          <w:i/>
        </w:rPr>
      </w:pPr>
      <w:r>
        <w:rPr>
          <w:i/>
        </w:rPr>
        <w:t>Conflicten moeten grondig worden geanalyseerd</w:t>
      </w:r>
    </w:p>
    <w:p w:rsidR="00AE7885" w:rsidRDefault="00AE7885">
      <w:pPr>
        <w:spacing w:after="0" w:line="240" w:lineRule="auto"/>
        <w:jc w:val="both"/>
      </w:pPr>
    </w:p>
    <w:p w:rsidR="00AE7885" w:rsidRDefault="00663762">
      <w:pPr>
        <w:spacing w:after="0" w:line="240" w:lineRule="auto"/>
        <w:jc w:val="both"/>
      </w:pPr>
      <w:r>
        <w:t>Vanuit het perspectief van de vredeswetenschap werkt dit gedrag conflicten in de hand, omdat de verantwoordelijkheid voor het uitbreken van geweld uitsluitend aan de tegenstander wordt toegeschreven.</w:t>
      </w:r>
      <w:r>
        <w:rPr>
          <w:rStyle w:val="Eindnootmarkering"/>
        </w:rPr>
        <w:endnoteReference w:id="53"/>
      </w:r>
      <w:r>
        <w:t xml:space="preserve"> In plaats daarvan is een duidelijke en grondige conflictanalyse noodzakelijk. Gewapende gevechten mogen nooit worden beschouwd als eenzijdige acties van één van de conflictpartijen, maar als het gevolg van een onopgelost conflict tussen twee of meer partijen (bijv. Rusland, Oekraïne, de VS en Europa).</w:t>
      </w:r>
      <w:r>
        <w:rPr>
          <w:rStyle w:val="Eindnootmarkering"/>
        </w:rPr>
        <w:endnoteReference w:id="54"/>
      </w:r>
      <w:r>
        <w:t xml:space="preserve"> Het standpunt van de eigen partij mag in de conflictanalyse niet als het enige mogelijke worden beschouwd.</w:t>
      </w:r>
      <w:r>
        <w:rPr>
          <w:rStyle w:val="Eindnootmarkering"/>
        </w:rPr>
        <w:endnoteReference w:id="55"/>
      </w:r>
      <w:r>
        <w:t xml:space="preserve"> Het kan net zo goed door blinde vlekken</w:t>
      </w:r>
      <w:r>
        <w:rPr>
          <w:rStyle w:val="Eindnootmarkering"/>
        </w:rPr>
        <w:endnoteReference w:id="56"/>
      </w:r>
      <w:r>
        <w:t xml:space="preserve"> worden bepaald als dat van de tegenstander. Voor blinde vlekken van de tegenstander, inclusief vertekende conclusies, moet bovendien begrip worden opgebracht, zelfs als ze als onjuist worden beschouwd.</w:t>
      </w:r>
    </w:p>
    <w:p w:rsidR="00AE7885" w:rsidRDefault="00663762">
      <w:pPr>
        <w:spacing w:after="0" w:line="240" w:lineRule="auto"/>
        <w:ind w:firstLine="708"/>
        <w:jc w:val="both"/>
      </w:pPr>
      <w:r>
        <w:t>Een ethiek die zich richt naar Jezus vereist bovendien dat bij de analyse van de relaties tussen de tegenstanders niet alleen rekening wordt gehouden met objectieve belangen, maar ook met gevoelens van waardigheid of zelfs haat.</w:t>
      </w:r>
      <w:r>
        <w:rPr>
          <w:rStyle w:val="Eindnootmarkering"/>
        </w:rPr>
        <w:endnoteReference w:id="57"/>
      </w:r>
      <w:r>
        <w:t xml:space="preserve"> Alleen zo kan worden voorkomen dat een </w:t>
      </w:r>
      <w:r>
        <w:lastRenderedPageBreak/>
        <w:t>vredesbevorderende uitwisseling van belangen door emoties (bijvoorbeeld angst om gezichtsverlies te lijden) wordt geblokkeerd.</w:t>
      </w:r>
    </w:p>
    <w:p w:rsidR="00AE7885" w:rsidRDefault="00663762">
      <w:pPr>
        <w:spacing w:after="0" w:line="240" w:lineRule="auto"/>
        <w:ind w:firstLine="708"/>
        <w:jc w:val="both"/>
      </w:pPr>
      <w:r>
        <w:t>Als het conflict als een gezamenlijk conflict wordt erkend en geaccepteerd, kunnen maatregelen worden genomen om de verlamming van de politiek te verhelpen. In een dergelijk proces van conflicttransformatie moeten de betrokkenen hun analyses en acties in de eerste plaats richten op hun eigen conflictgedrag.</w:t>
      </w:r>
      <w:r>
        <w:rPr>
          <w:rStyle w:val="Eindnootmarkering"/>
        </w:rPr>
        <w:endnoteReference w:id="58"/>
      </w:r>
      <w:r>
        <w:t xml:space="preserve"> Alleen door de confrontatie van de partijen met hun eigen fouten kunnen compromissen of zelfs nieuwe vormen van samenwerking worden bereikt – vergelijkbaar met de ‘depolarisatie’ van de dialoog tijdens de Koude Oorlog, die leidde tot de oplossing van het Oost-West-conflict en tot diverse voorstellen voor Russische samenwerking.</w:t>
      </w:r>
    </w:p>
    <w:p w:rsidR="00AE7885" w:rsidRDefault="00AE7885">
      <w:pPr>
        <w:spacing w:after="0" w:line="240" w:lineRule="auto"/>
        <w:jc w:val="both"/>
      </w:pPr>
    </w:p>
    <w:p w:rsidR="00AE7885" w:rsidRDefault="00663762">
      <w:pPr>
        <w:spacing w:after="0" w:line="240" w:lineRule="auto"/>
        <w:jc w:val="both"/>
        <w:rPr>
          <w:i/>
        </w:rPr>
      </w:pPr>
      <w:r>
        <w:rPr>
          <w:i/>
        </w:rPr>
        <w:t>Zelfkritiek opent de dialoog</w:t>
      </w:r>
    </w:p>
    <w:p w:rsidR="00AE7885" w:rsidRDefault="00AE7885">
      <w:pPr>
        <w:spacing w:after="0" w:line="240" w:lineRule="auto"/>
        <w:jc w:val="both"/>
      </w:pPr>
    </w:p>
    <w:p w:rsidR="00AE7885" w:rsidRDefault="00663762">
      <w:pPr>
        <w:spacing w:after="0" w:line="240" w:lineRule="auto"/>
        <w:jc w:val="both"/>
      </w:pPr>
      <w:r>
        <w:t>Ambassadeur Ischinger (MSC): ‘Uit mijn ervaring als onderhandelaar weet ik: als je een situatie kunt creëren waarin een partij zegt: “Ik geef toe, daar hebben we een fout gemaakt” – dan vergroot dat de kans dat de andere partij zegt: “Wij hebben ook een fout gemaakt”. Als u deze situatie tot stand kunt brengen, is dat qua onderhandelingstactiek het halve werk.’</w:t>
      </w:r>
      <w:r>
        <w:rPr>
          <w:rStyle w:val="Eindnootmarkering"/>
        </w:rPr>
        <w:endnoteReference w:id="59"/>
      </w:r>
    </w:p>
    <w:p w:rsidR="00AE7885" w:rsidRDefault="00663762">
      <w:pPr>
        <w:spacing w:after="0" w:line="240" w:lineRule="auto"/>
        <w:ind w:firstLine="708"/>
        <w:jc w:val="both"/>
      </w:pPr>
      <w:r>
        <w:t>In dit verband zou het zinvol zijn dat westerse politici erkennen dat de verwijzing naar de vrijheid van elk OVSE-land om zich aan te sluiten bij een zelfgekozen bondgenootschap, altijd in strijd is met het verdrag wanneer daardoor de veiligheidsbelangen van een andere verdragsstaat worden geschonden. In het Europees Veiligheidshandvest (OVSE, Istanbul, 19-11-1999) wordt het recht om ‘vrij bondgenootschapsverdragen te kiezen’ beperkt in die zin dat staten ‘hun veiligheid niet ten koste van de veiligheid van andere staten mogen creëren.’</w:t>
      </w:r>
      <w:r>
        <w:rPr>
          <w:rStyle w:val="Eindnootmarkering"/>
        </w:rPr>
        <w:endnoteReference w:id="60"/>
      </w:r>
    </w:p>
    <w:p w:rsidR="00AE7885" w:rsidRDefault="00663762">
      <w:pPr>
        <w:spacing w:after="0" w:line="240" w:lineRule="auto"/>
        <w:ind w:firstLine="708"/>
        <w:jc w:val="both"/>
      </w:pPr>
      <w:r>
        <w:t>In plaats van de norm van ‘gemeenschappelijke veiligheid’ te negeren, zou het een belangrijke vredesbevorderende stap zijn om het Russische aandringen op deze verdragsgarantie in de zin van ambassadeur Ischinger te respecteren. Dit rechtvaardigt op geen enkele wijze het geweld dat Rusland nu gebruikt, maar opent wel perspectieven voor de beëindiging ervan.</w:t>
      </w:r>
    </w:p>
    <w:p w:rsidR="00AE7885" w:rsidRDefault="00663762">
      <w:pPr>
        <w:spacing w:after="0" w:line="240" w:lineRule="auto"/>
        <w:ind w:firstLine="708"/>
        <w:jc w:val="both"/>
      </w:pPr>
      <w:r>
        <w:t>In het belang van de vrede zouden de West-Europeanen in het huidige conflict met Rusland de directe communicatie moeten hervatten, bijvoorbeeld door de heropening van diplomatieke communicatiekanalen.</w:t>
      </w:r>
      <w:r>
        <w:rPr>
          <w:rStyle w:val="Eindnootmarkering"/>
        </w:rPr>
        <w:endnoteReference w:id="61"/>
      </w:r>
      <w:r>
        <w:t xml:space="preserve"> Door middel van klassieke diplomatie, gericht op conflictoplossing en toekomstige conflictpreventie</w:t>
      </w:r>
      <w:r>
        <w:rPr>
          <w:rStyle w:val="Eindnootmarkering"/>
        </w:rPr>
        <w:endnoteReference w:id="62"/>
      </w:r>
      <w:r>
        <w:t xml:space="preserve"> moeten de wederzijdse percepties van bedreiging worden erkend en overwonnen.</w:t>
      </w:r>
      <w:r>
        <w:rPr>
          <w:rStyle w:val="Eindnootmarkering"/>
        </w:rPr>
        <w:endnoteReference w:id="63"/>
      </w:r>
    </w:p>
    <w:p w:rsidR="00AE7885" w:rsidRDefault="00AE7885">
      <w:pPr>
        <w:spacing w:after="0" w:line="240" w:lineRule="auto"/>
        <w:jc w:val="both"/>
      </w:pPr>
    </w:p>
    <w:p w:rsidR="00743A1D" w:rsidRDefault="00743A1D">
      <w:pPr>
        <w:spacing w:after="0" w:line="240" w:lineRule="auto"/>
        <w:jc w:val="both"/>
      </w:pPr>
      <w:r>
        <w:t>3.2.2. Vijandsliefde</w:t>
      </w:r>
    </w:p>
    <w:p w:rsidR="00743A1D" w:rsidRDefault="00743A1D">
      <w:pPr>
        <w:spacing w:after="0" w:line="240" w:lineRule="auto"/>
        <w:jc w:val="both"/>
      </w:pPr>
    </w:p>
    <w:p w:rsidR="00AE7885" w:rsidRDefault="00663762">
      <w:pPr>
        <w:spacing w:after="0" w:line="240" w:lineRule="auto"/>
        <w:ind w:left="708"/>
        <w:jc w:val="both"/>
      </w:pPr>
      <w:r>
        <w:t>‘Heb uw vijanden lief ….’</w:t>
      </w:r>
    </w:p>
    <w:p w:rsidR="00AE7885" w:rsidRDefault="00AE7885">
      <w:pPr>
        <w:spacing w:after="0" w:line="240" w:lineRule="auto"/>
        <w:ind w:left="708"/>
        <w:jc w:val="both"/>
      </w:pPr>
    </w:p>
    <w:p w:rsidR="00AE7885" w:rsidRDefault="00663762">
      <w:pPr>
        <w:spacing w:after="0" w:line="240" w:lineRule="auto"/>
        <w:ind w:left="708"/>
        <w:jc w:val="both"/>
        <w:rPr>
          <w:i/>
        </w:rPr>
      </w:pPr>
      <w:r>
        <w:rPr>
          <w:i/>
        </w:rPr>
        <w:t>Gij hebt gehoord dat er gezegd is: Gij zult uw naaste liefhebben en uw vijand zult gij haten. Maar Ik zeg u: Heb uw vijanden lief en bid voor wie u vervolgen, opdat gij kinderen moogt zijn van uw Vader die in de hemelen is; want Hij laat Zijn zon opgaan over bozen en goeden, en laat het regenen over rechtvaardigen en onrechtvaardigen.</w:t>
      </w:r>
    </w:p>
    <w:p w:rsidR="00AE7885" w:rsidRDefault="00663762">
      <w:pPr>
        <w:spacing w:after="0" w:line="240" w:lineRule="auto"/>
        <w:ind w:left="708"/>
        <w:jc w:val="both"/>
      </w:pPr>
      <w:r>
        <w:t>(Mattheus 5,43 e.v.)</w:t>
      </w:r>
    </w:p>
    <w:p w:rsidR="00AE7885" w:rsidRDefault="00AE7885">
      <w:pPr>
        <w:spacing w:after="0" w:line="240" w:lineRule="auto"/>
        <w:jc w:val="both"/>
      </w:pPr>
    </w:p>
    <w:p w:rsidR="00AE7885" w:rsidRDefault="00663762">
      <w:pPr>
        <w:spacing w:after="0" w:line="240" w:lineRule="auto"/>
        <w:jc w:val="both"/>
        <w:rPr>
          <w:i/>
        </w:rPr>
      </w:pPr>
      <w:r>
        <w:rPr>
          <w:i/>
        </w:rPr>
        <w:t>Conflicten doorbreken door intelligente vijandsliefde</w:t>
      </w:r>
    </w:p>
    <w:p w:rsidR="00AE7885" w:rsidRDefault="00AE7885">
      <w:pPr>
        <w:spacing w:after="0" w:line="240" w:lineRule="auto"/>
        <w:jc w:val="both"/>
      </w:pPr>
    </w:p>
    <w:p w:rsidR="00AE7885" w:rsidRDefault="00663762">
      <w:pPr>
        <w:spacing w:after="0" w:line="240" w:lineRule="auto"/>
        <w:jc w:val="both"/>
      </w:pPr>
      <w:r>
        <w:t>Deze centrale christelijke aanbeveling richt zich tegen de neiging van het gezonde verstand</w:t>
      </w:r>
      <w:r>
        <w:rPr>
          <w:rStyle w:val="Eindnootmarkering"/>
        </w:rPr>
        <w:endnoteReference w:id="64"/>
      </w:r>
      <w:r>
        <w:t xml:space="preserve"> om vijanden te haten. Het tegenovergestelde daarvan is intelligente vijandsliefde.</w:t>
      </w:r>
      <w:r>
        <w:rPr>
          <w:rStyle w:val="Eindnootmarkering"/>
        </w:rPr>
        <w:endnoteReference w:id="65"/>
      </w:r>
      <w:r>
        <w:t xml:space="preserve"> ‘Liefde’ wordt hier echter niet romantisch bedoeld. Het concept </w:t>
      </w:r>
      <w:r>
        <w:rPr>
          <w:i/>
        </w:rPr>
        <w:t>agapé</w:t>
      </w:r>
      <w:r>
        <w:t xml:space="preserve"> in het Nieuwe Testament verwijst naar barmhartigheid, vredelievendheid, gerechtigheid, zelfbeheersing en dergelijke.</w:t>
      </w:r>
      <w:r>
        <w:rPr>
          <w:rStyle w:val="Eindnootmarkering"/>
        </w:rPr>
        <w:endnoteReference w:id="66"/>
      </w:r>
      <w:r>
        <w:t xml:space="preserve"> Liefde in de zin van</w:t>
      </w:r>
    </w:p>
    <w:p w:rsidR="00AE7885" w:rsidRDefault="00663762">
      <w:pPr>
        <w:spacing w:after="0" w:line="240" w:lineRule="auto"/>
        <w:jc w:val="both"/>
      </w:pPr>
      <w:r>
        <w:rPr>
          <w:i/>
        </w:rPr>
        <w:t>agapé</w:t>
      </w:r>
      <w:r>
        <w:t xml:space="preserve"> betekent dus een bepaalde vorm van praktisch engagement. Wie de aanbeveling van Jezus volgt, handelt in overeenstemming met het regulerende idee van oriëntatie op de shalom van het Koninkrijk van God. Liefde voor de vijand bewerkstelligt iets onverwachts in de relatie met de vijand en kan zo verharde conflictsituaties doorbreken. Ook de vijand wordt door God aanvaard, want God </w:t>
      </w:r>
      <w:r>
        <w:lastRenderedPageBreak/>
        <w:t xml:space="preserve">laat het evenzeer over bozen als </w:t>
      </w:r>
      <w:r w:rsidR="00001F79">
        <w:t xml:space="preserve">over </w:t>
      </w:r>
      <w:r>
        <w:t>goeden regenen. De liefde van God omvat ook tegenstanders in conflicten.</w:t>
      </w:r>
      <w:r>
        <w:rPr>
          <w:rStyle w:val="Eindnootmarkering"/>
        </w:rPr>
        <w:endnoteReference w:id="67"/>
      </w:r>
      <w:r>
        <w:t xml:space="preserve"> Jezus raadt dus aan om ‘ook degenen lief te hebben die het minste recht op onze liefde hebben.’ (Wink)</w:t>
      </w:r>
      <w:r>
        <w:rPr>
          <w:rStyle w:val="Eindnootmarkering"/>
        </w:rPr>
        <w:endnoteReference w:id="68"/>
      </w:r>
    </w:p>
    <w:p w:rsidR="00AE7885" w:rsidRDefault="00663762">
      <w:pPr>
        <w:spacing w:after="0" w:line="240" w:lineRule="auto"/>
        <w:jc w:val="both"/>
      </w:pPr>
      <w:r>
        <w:t>Daarmee is het categorisch verboden om vijandbeelden in stand te houden, vooral wanneer deze gepaard gaan met het demoniseren van personen, groepen of staten (systemen).</w:t>
      </w:r>
    </w:p>
    <w:p w:rsidR="00AE7885" w:rsidRDefault="00AE7885">
      <w:pPr>
        <w:spacing w:after="0" w:line="240" w:lineRule="auto"/>
        <w:jc w:val="both"/>
      </w:pPr>
    </w:p>
    <w:p w:rsidR="00AE7885" w:rsidRDefault="00663762">
      <w:pPr>
        <w:spacing w:after="0" w:line="240" w:lineRule="auto"/>
        <w:jc w:val="both"/>
        <w:rPr>
          <w:b/>
        </w:rPr>
      </w:pPr>
      <w:r>
        <w:rPr>
          <w:b/>
        </w:rPr>
        <w:t>Vredesethische aspecten</w:t>
      </w:r>
    </w:p>
    <w:p w:rsidR="00AE7885" w:rsidRDefault="00AE7885">
      <w:pPr>
        <w:spacing w:after="0" w:line="240" w:lineRule="auto"/>
        <w:jc w:val="both"/>
      </w:pPr>
    </w:p>
    <w:p w:rsidR="00AE7885" w:rsidRDefault="00663762">
      <w:pPr>
        <w:spacing w:after="0" w:line="240" w:lineRule="auto"/>
        <w:jc w:val="both"/>
      </w:pPr>
      <w:r>
        <w:t>Westerse media en politici maken van staten die de westerse dominantie afwijzen, vaak principiële tegenstanders van het Westen. Deze zelf gecreëerde vijandbeelden worden vervolgens bij eigen schendingen van het volkenrecht ingezet als communicatieve troefkaart om een kritische discussie over het eigen handelen taboe te verklaren of de schendingen te relativeren. In tegenstelling daartoe zou veeleer de vraag moeten worden gesteld: wat als vrede en het volkenrecht ook door de eigen kant worden bedreigd en geschonden – zoals bij de met het volkenrecht strijdige aanvallen op Iran en Venezuela?</w:t>
      </w:r>
    </w:p>
    <w:p w:rsidR="00AE7885" w:rsidRDefault="00AE7885">
      <w:pPr>
        <w:spacing w:after="0" w:line="240" w:lineRule="auto"/>
        <w:jc w:val="both"/>
      </w:pPr>
    </w:p>
    <w:p w:rsidR="00AE7885" w:rsidRDefault="00663762">
      <w:pPr>
        <w:spacing w:after="0" w:line="240" w:lineRule="auto"/>
        <w:jc w:val="both"/>
        <w:rPr>
          <w:i/>
        </w:rPr>
      </w:pPr>
      <w:r>
        <w:rPr>
          <w:i/>
        </w:rPr>
        <w:t>Belangrijk principe: niet-inmenging</w:t>
      </w:r>
    </w:p>
    <w:p w:rsidR="00AE7885" w:rsidRDefault="00AE7885">
      <w:pPr>
        <w:spacing w:after="0" w:line="240" w:lineRule="auto"/>
        <w:jc w:val="both"/>
      </w:pPr>
    </w:p>
    <w:p w:rsidR="00AE7885" w:rsidRDefault="00663762">
      <w:pPr>
        <w:spacing w:after="0" w:line="240" w:lineRule="auto"/>
        <w:jc w:val="both"/>
      </w:pPr>
      <w:r>
        <w:t>Het belangrijkste principe van het VN-Handvest is de niet-inmenging in de aangelegenheden van andere staten. Dit beginsel geldt al sinds de Vrede van Westfalen (1648).</w:t>
      </w:r>
      <w:r>
        <w:rPr>
          <w:rStyle w:val="Eindnootmarkering"/>
        </w:rPr>
        <w:endnoteReference w:id="69"/>
      </w:r>
      <w:r>
        <w:t xml:space="preserve"> Toch ruïneren westerse economische sancties door schaarste aan goederen altijd de meest kwetsbare sociale lagen van andere staten (Irak, Iran, Venezuela, Cuba). Ook onder militair geweld lijden de zwakste bevolkingsgroepen altijd het meest. We mogen ons niet laten misleiden door een zogenaamd op waarden gebaseerd</w:t>
      </w:r>
      <w:r>
        <w:rPr>
          <w:rStyle w:val="Eindnootmarkering"/>
        </w:rPr>
        <w:endnoteReference w:id="70"/>
      </w:r>
      <w:r>
        <w:t xml:space="preserve"> buitenlandbeleid, dat inmiddels nauw verbonden is met oorlogszucht.</w:t>
      </w:r>
      <w:r>
        <w:rPr>
          <w:rStyle w:val="Eindnootmarkering"/>
        </w:rPr>
        <w:endnoteReference w:id="71"/>
      </w:r>
    </w:p>
    <w:p w:rsidR="00AE7885" w:rsidRDefault="00AE7885">
      <w:pPr>
        <w:spacing w:after="0" w:line="240" w:lineRule="auto"/>
        <w:jc w:val="both"/>
      </w:pPr>
    </w:p>
    <w:p w:rsidR="00AE7885" w:rsidRDefault="00663762">
      <w:pPr>
        <w:spacing w:after="0" w:line="240" w:lineRule="auto"/>
        <w:jc w:val="both"/>
        <w:rPr>
          <w:i/>
        </w:rPr>
      </w:pPr>
      <w:r>
        <w:rPr>
          <w:i/>
        </w:rPr>
        <w:t>De tot nu toe bepalende logica van geweld</w:t>
      </w:r>
    </w:p>
    <w:p w:rsidR="00AE7885" w:rsidRDefault="00AE7885">
      <w:pPr>
        <w:spacing w:after="0" w:line="240" w:lineRule="auto"/>
        <w:jc w:val="both"/>
      </w:pPr>
    </w:p>
    <w:p w:rsidR="00AE7885" w:rsidRDefault="00663762">
      <w:pPr>
        <w:spacing w:after="0" w:line="240" w:lineRule="auto"/>
        <w:jc w:val="both"/>
      </w:pPr>
      <w:r>
        <w:t>De logica van de nucleaire afschrikking is vandaag de dag rampzaliger dan ooit. Tijdens de Koude Oorlog van de 20e eeuw was het in het belang van beide supermachten om de nucleaire patstelling te handhaven en elkaar te controleren via beperkingsverdragen, de ‘rode telefoon’ en ‘open luchtruim voor wederzijdse observatievluchten’. Tegenwoordig zijn vrijwel alle wapenbeperkingsverdragen opgezegd.</w:t>
      </w:r>
    </w:p>
    <w:p w:rsidR="00AE7885" w:rsidRDefault="00AE7885">
      <w:pPr>
        <w:spacing w:after="0" w:line="240" w:lineRule="auto"/>
        <w:jc w:val="both"/>
      </w:pPr>
    </w:p>
    <w:p w:rsidR="00AE7885" w:rsidRDefault="00663762">
      <w:pPr>
        <w:spacing w:after="0" w:line="240" w:lineRule="auto"/>
        <w:jc w:val="both"/>
        <w:rPr>
          <w:i/>
        </w:rPr>
      </w:pPr>
      <w:r>
        <w:rPr>
          <w:i/>
        </w:rPr>
        <w:t>Van een patstelling in de afschrikking naar offensieve voorwaartse verdediging</w:t>
      </w:r>
    </w:p>
    <w:p w:rsidR="00AE7885" w:rsidRDefault="00AE7885">
      <w:pPr>
        <w:spacing w:after="0" w:line="240" w:lineRule="auto"/>
        <w:jc w:val="both"/>
      </w:pPr>
    </w:p>
    <w:p w:rsidR="00AE7885" w:rsidRDefault="00663762">
      <w:pPr>
        <w:spacing w:after="0" w:line="240" w:lineRule="auto"/>
        <w:jc w:val="both"/>
      </w:pPr>
      <w:r>
        <w:t>In plaats daarvan heeft het militaire beleid van de VS en de NAVO zich geconcentreerd op ‘voorwaartse verdediging’, oftewel conventionele en in het bijzonder zelfs preventieve en nucleaire eerste aanvallen. Multi Domain Task Forces (land, lucht, zee, ruimte, cyber) opereren wereldwijd zeer snel en moeten ervoor zorgen dat het Westen de wereld blijft domineren.</w:t>
      </w:r>
      <w:r>
        <w:rPr>
          <w:rStyle w:val="Eindnootmarkering"/>
        </w:rPr>
        <w:endnoteReference w:id="72"/>
      </w:r>
    </w:p>
    <w:p w:rsidR="00AE7885" w:rsidRDefault="00663762">
      <w:pPr>
        <w:spacing w:after="0" w:line="240" w:lineRule="auto"/>
        <w:ind w:firstLine="709"/>
        <w:jc w:val="both"/>
      </w:pPr>
      <w:r>
        <w:t>Het vermogen de eerste klap uit te delen, een onoverbrugbare eigen superioriteit en het verontrusten van de vijand vormen daarmee de hoekstenen van de westerse afschrikking en ook de achtergrond van de uitbreiding van de NAVO naar het oosten. Rusland en China, en met hen alle BRICS-landen, zien deze logica van dominantie heel goed, maar zijn niet langer bereid zich ook in de toekomst aan het Westen te onderwerpen (wat, zoals gezegd, geenszins het gebruik van geweld door deze staten rechtvaardigt, maar wel een sleutel vormt tot de algemene vermindering van geweld in onze wereld).</w:t>
      </w:r>
    </w:p>
    <w:p w:rsidR="00AE7885" w:rsidRDefault="00AE7885">
      <w:pPr>
        <w:spacing w:after="0" w:line="240" w:lineRule="auto"/>
        <w:jc w:val="both"/>
      </w:pPr>
    </w:p>
    <w:p w:rsidR="00AE7885" w:rsidRDefault="00663762">
      <w:pPr>
        <w:spacing w:after="0" w:line="240" w:lineRule="auto"/>
        <w:jc w:val="both"/>
        <w:rPr>
          <w:i/>
        </w:rPr>
      </w:pPr>
      <w:r>
        <w:rPr>
          <w:i/>
        </w:rPr>
        <w:t>Streven naar dominantie en beïnvloeding</w:t>
      </w:r>
    </w:p>
    <w:p w:rsidR="00AE7885" w:rsidRDefault="00AE7885">
      <w:pPr>
        <w:spacing w:after="0" w:line="240" w:lineRule="auto"/>
        <w:jc w:val="both"/>
      </w:pPr>
    </w:p>
    <w:p w:rsidR="00AE7885" w:rsidRDefault="00663762">
      <w:pPr>
        <w:spacing w:after="0" w:line="240" w:lineRule="auto"/>
        <w:jc w:val="both"/>
      </w:pPr>
      <w:r>
        <w:t>Om toch de eigen militaire dominantie en de - ook in de toekomst - verwachte onderwerping van willekeurige staten te rechtvaardigen, formuleert men in het Westen een ‘op waarden gebaseerde’, idealistische buitenlandse politiek. De tegenstander wordt als slecht beschouwd en de Westerse zijde als goed.</w:t>
      </w:r>
      <w:r>
        <w:rPr>
          <w:rStyle w:val="Eindnootmarkering"/>
        </w:rPr>
        <w:endnoteReference w:id="73"/>
      </w:r>
      <w:r>
        <w:t xml:space="preserve"> De veiligheidsbehoeften van de tegenpartij worden geminacht en gebagatelliseerd.</w:t>
      </w:r>
    </w:p>
    <w:p w:rsidR="00AE7885" w:rsidRDefault="00663762">
      <w:pPr>
        <w:spacing w:after="0" w:line="240" w:lineRule="auto"/>
        <w:ind w:firstLine="709"/>
        <w:jc w:val="both"/>
      </w:pPr>
      <w:r>
        <w:lastRenderedPageBreak/>
        <w:t>Vanaf 2004 en vooral na de door de VS sterk gesteunde machtswisseling in Oekraïne in 2014</w:t>
      </w:r>
      <w:r>
        <w:rPr>
          <w:rStyle w:val="Eindnootmarkering"/>
        </w:rPr>
        <w:endnoteReference w:id="74"/>
      </w:r>
      <w:r>
        <w:t xml:space="preserve"> heeft het Westen aanzienlijk bijgedragen aan de escalatie van de spanningen aldaar. Het heeft herhaaldelijk Russische initiatieven tot dialoog afgewezen</w:t>
      </w:r>
      <w:r>
        <w:rPr>
          <w:rStyle w:val="Eindnootmarkering"/>
        </w:rPr>
        <w:endnoteReference w:id="75"/>
      </w:r>
      <w:r>
        <w:t xml:space="preserve"> en Oekraïne na 2014 militair toegerust</w:t>
      </w:r>
      <w:r>
        <w:rPr>
          <w:rStyle w:val="Eindnootmarkering"/>
        </w:rPr>
        <w:endnoteReference w:id="76"/>
      </w:r>
      <w:r>
        <w:t>. Ondertussen heeft zich een Ruslandvijandige toon in de politiek en de media verspreid. De in strijd met het verdrag overeengekomen</w:t>
      </w:r>
      <w:r>
        <w:rPr>
          <w:rStyle w:val="Eindnootmarkering"/>
        </w:rPr>
        <w:endnoteReference w:id="77"/>
      </w:r>
      <w:r>
        <w:t xml:space="preserve"> NAVO-toetreding van Oekraïne werd een reden voor de desondanks niet te rechtvaardigen aanval op het land.</w:t>
      </w:r>
    </w:p>
    <w:p w:rsidR="00AE7885" w:rsidRDefault="00AE7885">
      <w:pPr>
        <w:spacing w:after="0" w:line="240" w:lineRule="auto"/>
        <w:jc w:val="both"/>
        <w:rPr>
          <w:i/>
          <w:iCs/>
        </w:rPr>
      </w:pPr>
    </w:p>
    <w:p w:rsidR="00AE7885" w:rsidRDefault="00663762">
      <w:pPr>
        <w:spacing w:after="0" w:line="240" w:lineRule="auto"/>
        <w:jc w:val="both"/>
      </w:pPr>
      <w:r>
        <w:rPr>
          <w:i/>
          <w:iCs/>
        </w:rPr>
        <w:t>Vasthouden aan irrationele vijandbeelden</w:t>
      </w:r>
    </w:p>
    <w:p w:rsidR="00AE7885" w:rsidRDefault="00AE7885">
      <w:pPr>
        <w:spacing w:after="0" w:line="240" w:lineRule="auto"/>
        <w:jc w:val="both"/>
      </w:pPr>
    </w:p>
    <w:p w:rsidR="00AE7885" w:rsidRDefault="00663762">
      <w:pPr>
        <w:spacing w:after="0" w:line="240" w:lineRule="auto"/>
        <w:jc w:val="both"/>
      </w:pPr>
      <w:r>
        <w:t>Ook op dit moment (voorjaar 2026) verlengt de NAVO het ‘dodelijke dilemma’</w:t>
      </w:r>
      <w:r>
        <w:rPr>
          <w:rStyle w:val="Eindnootmarkering"/>
        </w:rPr>
        <w:endnoteReference w:id="78"/>
      </w:r>
      <w:r>
        <w:t xml:space="preserve"> van verdere escalatie. Na meer dan vier jaar oorlog met onmetelijk leed voor de betrokken soldaten en de Oekraïense burgerbevolking i</w:t>
      </w:r>
      <w:r w:rsidR="00001F79">
        <w:t>s de typische logica van vijand</w:t>
      </w:r>
      <w:r>
        <w:t>beelden zichtbaar. Die blijft verbonden met de projectie van ronduit irrationele vijandbeelden, die we vroeg of laat allemaal zelf voor werkelijkheid houden. Zo wordt zonder bewijs en tegen elke rationele analyse in beweerd dat Rusland de NAVO zal aanvallen; dat Rusland ‘voor altijd onze vijand zal blijven’ (minister van Buitenlandse Zaken Wadephul)</w:t>
      </w:r>
      <w:r>
        <w:rPr>
          <w:rStyle w:val="Eindnootmarkering"/>
        </w:rPr>
        <w:endnoteReference w:id="79"/>
      </w:r>
      <w:r>
        <w:t xml:space="preserve"> en het ‘rijk van het kwaad’ is (NAVO-secretaris-generaal Rutte)</w:t>
      </w:r>
      <w:r>
        <w:rPr>
          <w:rStyle w:val="Eindnootmarkering"/>
        </w:rPr>
        <w:endnoteReference w:id="80"/>
      </w:r>
      <w:r>
        <w:t>. Russische onderhandelingsinitiatieven worden gepareerd: ‘Met Poetin kun je niet praten!’</w:t>
      </w:r>
    </w:p>
    <w:p w:rsidR="00AE7885" w:rsidRDefault="00663762">
      <w:pPr>
        <w:spacing w:after="0" w:line="240" w:lineRule="auto"/>
        <w:ind w:firstLine="709"/>
        <w:jc w:val="both"/>
      </w:pPr>
      <w:r>
        <w:t>Bij het in stand houden van dit vijandbeeld worden met grote vanzelfsprekendheid individuele personen (bijv. president Poetin) of systemen (bijv. Iran) gedemoniseerd. Regelmatig krijgen dergelijke collectieve veranderingen in de taal het karakter van propaganda.</w:t>
      </w:r>
      <w:r>
        <w:rPr>
          <w:rStyle w:val="Eindnootmarkering"/>
        </w:rPr>
        <w:endnoteReference w:id="81"/>
      </w:r>
    </w:p>
    <w:p w:rsidR="00AE7885" w:rsidRDefault="00AE7885">
      <w:pPr>
        <w:spacing w:after="0" w:line="240" w:lineRule="auto"/>
        <w:jc w:val="both"/>
      </w:pPr>
    </w:p>
    <w:p w:rsidR="00AE7885" w:rsidRDefault="00663762">
      <w:pPr>
        <w:spacing w:after="0" w:line="240" w:lineRule="auto"/>
        <w:jc w:val="both"/>
        <w:rPr>
          <w:i/>
        </w:rPr>
      </w:pPr>
      <w:r>
        <w:rPr>
          <w:i/>
        </w:rPr>
        <w:t>Het verzwijgen van westerse agressie</w:t>
      </w:r>
    </w:p>
    <w:p w:rsidR="00AE7885" w:rsidRDefault="00AE7885">
      <w:pPr>
        <w:spacing w:after="0" w:line="240" w:lineRule="auto"/>
        <w:jc w:val="both"/>
      </w:pPr>
    </w:p>
    <w:p w:rsidR="00AE7885" w:rsidRDefault="00663762">
      <w:pPr>
        <w:spacing w:after="0" w:line="240" w:lineRule="auto"/>
        <w:jc w:val="both"/>
      </w:pPr>
      <w:r>
        <w:t>Daarentegen wordt met het volkenrecht strijdige agressie van het Westen (zoals bijvoorbeeld het bombardement op Belgrado in 1999, de oorlog in Irak in 2003, de moord op Khaddafi tijdens de oorlog in Libië in 2011, de aanvallen op Iran in 2025 en 2026, de vijandelijkheden tegen Venezuela en Cuba in 2026) verzwegen. Dit alles wijst op een verzelfstandiging van militaire logica,</w:t>
      </w:r>
      <w:r>
        <w:rPr>
          <w:rStyle w:val="Eindnootmarkering"/>
        </w:rPr>
        <w:endnoteReference w:id="82"/>
      </w:r>
      <w:r>
        <w:t xml:space="preserve"> een door escalatie veroorzaakte ‘vertroebeling van de waarneming’</w:t>
      </w:r>
      <w:r>
        <w:rPr>
          <w:rStyle w:val="Eindnootmarkering"/>
        </w:rPr>
        <w:endnoteReference w:id="83"/>
      </w:r>
      <w:r>
        <w:t>, op ‘oorlogshysterie’</w:t>
      </w:r>
      <w:r>
        <w:rPr>
          <w:rStyle w:val="Eindnootmarkering"/>
        </w:rPr>
        <w:endnoteReference w:id="84"/>
      </w:r>
      <w:r>
        <w:t>, en lijkt zich te ontwikkelen tot een ‘collectieve psychose’</w:t>
      </w:r>
      <w:r>
        <w:rPr>
          <w:rStyle w:val="Eindnootmarkering"/>
        </w:rPr>
        <w:endnoteReference w:id="85"/>
      </w:r>
      <w:r>
        <w:t>, vergelijkbaar met tijdens de Koude Oorlog. Vanuit de vredeslogica gezien is deze ontwikkeling zorgwekkend.</w:t>
      </w:r>
    </w:p>
    <w:p w:rsidR="00AE7885" w:rsidRDefault="00663762">
      <w:pPr>
        <w:spacing w:after="0" w:line="240" w:lineRule="auto"/>
        <w:ind w:firstLine="709"/>
        <w:jc w:val="both"/>
      </w:pPr>
      <w:r>
        <w:t>Bovendien wordt zonder bewijs beweerd dat Rusland Europa zal aanvallen, hoewel onder andere alle 17 Amerikaanse inlichtingendiensten in 2024 dit ‘vrijwel zeker’ uitsloten.</w:t>
      </w:r>
      <w:r>
        <w:rPr>
          <w:rStyle w:val="Eindnootmarkering"/>
        </w:rPr>
        <w:endnoteReference w:id="86"/>
      </w:r>
      <w:r>
        <w:t xml:space="preserve"> In 2025 waarschuwden de Amerikaanse inlichtingendiensten juist voor een ‘onbedoelde escalatie’ van de oorlog in Oekraïne tussen Rusland en de NAVO, tot aan een atoomoorlog toe, en daarom zou de oorlog zo snel mogelijk tot een aanvaardbaar einde moeten worden gebracht.</w:t>
      </w:r>
      <w:r>
        <w:rPr>
          <w:rStyle w:val="Eindnootmarkering"/>
        </w:rPr>
        <w:endnoteReference w:id="87"/>
      </w:r>
      <w:r>
        <w:t xml:space="preserve"> Het afschermen van deze onbewezen beweringen</w:t>
      </w:r>
      <w:r>
        <w:rPr>
          <w:rStyle w:val="Eindnootmarkering"/>
        </w:rPr>
        <w:endnoteReference w:id="88"/>
      </w:r>
      <w:r>
        <w:t xml:space="preserve"> tegen kritiek maakt de eigen standpunten absoluut. Een dergelijke opstelling is fundamentalistisch.</w:t>
      </w:r>
      <w:r>
        <w:rPr>
          <w:rStyle w:val="Eindnootmarkering"/>
        </w:rPr>
        <w:endnoteReference w:id="89"/>
      </w:r>
    </w:p>
    <w:p w:rsidR="00AE7885" w:rsidRDefault="00663762">
      <w:pPr>
        <w:spacing w:after="0" w:line="240" w:lineRule="auto"/>
        <w:ind w:firstLine="709"/>
        <w:jc w:val="both"/>
      </w:pPr>
      <w:r>
        <w:t>Het komt vaak voor dat het Westen zelf actoren creëert die zich in de loop van de tijd tegen het Westen zelf keren. Dit was het geval in de aanloop naar bijna alle oorlogen van de VS in het Midden-Oosten. De bekendste voorbeelden zijn de Taliban in Afghanistan en de ‘rebellen’ in Syrië.</w:t>
      </w:r>
      <w:r>
        <w:rPr>
          <w:rStyle w:val="Eindnootmarkering"/>
        </w:rPr>
        <w:endnoteReference w:id="90"/>
      </w:r>
      <w:r>
        <w:t xml:space="preserve"> Deze vijanden werden voor het Westen een spiegel van zichzelf.</w:t>
      </w:r>
    </w:p>
    <w:p w:rsidR="00AE7885" w:rsidRDefault="00AE7885">
      <w:pPr>
        <w:spacing w:after="0" w:line="240" w:lineRule="auto"/>
        <w:jc w:val="both"/>
      </w:pPr>
    </w:p>
    <w:p w:rsidR="00AE7885" w:rsidRDefault="00663762">
      <w:pPr>
        <w:spacing w:after="0" w:line="240" w:lineRule="auto"/>
        <w:jc w:val="both"/>
        <w:rPr>
          <w:i/>
        </w:rPr>
      </w:pPr>
      <w:r>
        <w:rPr>
          <w:i/>
        </w:rPr>
        <w:t>Van vijandbeeld naar bewapening naar vijandbeeld</w:t>
      </w:r>
    </w:p>
    <w:p w:rsidR="00AE7885" w:rsidRDefault="00AE7885">
      <w:pPr>
        <w:spacing w:after="0" w:line="240" w:lineRule="auto"/>
        <w:jc w:val="both"/>
      </w:pPr>
    </w:p>
    <w:p w:rsidR="00AE7885" w:rsidRDefault="00663762">
      <w:pPr>
        <w:spacing w:after="0" w:line="240" w:lineRule="auto"/>
        <w:jc w:val="both"/>
      </w:pPr>
      <w:r>
        <w:t>Een sterk vijandbeeld draagt bij aan hoge defensie-uitgaven, en de wapenindustrie draagt bij aan sterke vijandbeelden. Vanuit kerkelijk perspectief moet om te beginnen de nauwe band opvallen tussen de wapenindustrie en de politiek via lobbyorganisaties, waarop organisaties als Lobby Control en Transparency International wijzen.</w:t>
      </w:r>
      <w:r>
        <w:rPr>
          <w:rStyle w:val="Eindnootmarkering"/>
        </w:rPr>
        <w:endnoteReference w:id="91"/>
      </w:r>
      <w:r>
        <w:t xml:space="preserve"> De buitengewoon hoge winsten door extreem stijgende aandelenkoersen zijn geenszins ‘onschuldige’ economische cijfers.</w:t>
      </w:r>
      <w:r>
        <w:rPr>
          <w:rStyle w:val="Eindnootmarkering"/>
        </w:rPr>
        <w:endnoteReference w:id="92"/>
      </w:r>
      <w:r>
        <w:t xml:space="preserve"> Ze berusten op de logica dat vrede niet goed is voor de zaken, permanente oorlog daarentegen wel.</w:t>
      </w:r>
    </w:p>
    <w:p w:rsidR="00AE7885" w:rsidRDefault="00663762">
      <w:pPr>
        <w:spacing w:after="0" w:line="240" w:lineRule="auto"/>
        <w:ind w:firstLine="709"/>
        <w:jc w:val="both"/>
      </w:pPr>
      <w:r>
        <w:t xml:space="preserve">‘De structuur is simpel: lange oorlogen leiden tot langdurige contracten. Bezettingsregimes creëren logistieke behoeften. Nation building [opbouwactiviteiten] leidt tot bouwopdrachten. </w:t>
      </w:r>
      <w:r>
        <w:lastRenderedPageBreak/>
        <w:t>Instabiliteit leidt tot vervolgopdrachten. Het systeem heeft geen belang bij snelle oplossingen. Het heeft belang bij verlenging.’</w:t>
      </w:r>
      <w:r>
        <w:rPr>
          <w:rStyle w:val="Eindnootmarkering"/>
        </w:rPr>
        <w:endnoteReference w:id="93"/>
      </w:r>
    </w:p>
    <w:p w:rsidR="00AE7885" w:rsidRDefault="00663762">
      <w:pPr>
        <w:spacing w:after="0" w:line="240" w:lineRule="auto"/>
        <w:ind w:firstLine="709"/>
        <w:jc w:val="both"/>
      </w:pPr>
      <w:r>
        <w:t>Aangezien de financiering ook afhangt van individuele beleggingsbeslissingen, heeft de Europese Unie militaire investeringen simpelweg als duurzaam aangemerkt.</w:t>
      </w:r>
      <w:r>
        <w:rPr>
          <w:rStyle w:val="Eindnootmarkering"/>
        </w:rPr>
        <w:endnoteReference w:id="94"/>
      </w:r>
      <w:r>
        <w:t xml:space="preserve"> Hierdoor wordt een goed geweten gecreëerd voor de hebzucht van individuele beleggers.</w:t>
      </w:r>
    </w:p>
    <w:p w:rsidR="00AE7885" w:rsidRDefault="00AE7885">
      <w:pPr>
        <w:spacing w:after="0" w:line="240" w:lineRule="auto"/>
        <w:jc w:val="both"/>
      </w:pPr>
    </w:p>
    <w:p w:rsidR="00AE7885" w:rsidRDefault="00663762">
      <w:pPr>
        <w:spacing w:after="0" w:line="240" w:lineRule="auto"/>
        <w:jc w:val="both"/>
        <w:rPr>
          <w:b/>
        </w:rPr>
      </w:pPr>
      <w:r>
        <w:rPr>
          <w:b/>
        </w:rPr>
        <w:t>Aanbevelingen vanuit de vredeslogica</w:t>
      </w:r>
    </w:p>
    <w:p w:rsidR="00AE7885" w:rsidRDefault="00AE7885">
      <w:pPr>
        <w:spacing w:after="0" w:line="240" w:lineRule="auto"/>
        <w:jc w:val="both"/>
      </w:pPr>
    </w:p>
    <w:p w:rsidR="00AE7885" w:rsidRDefault="00663762">
      <w:pPr>
        <w:spacing w:after="0" w:line="240" w:lineRule="auto"/>
        <w:jc w:val="both"/>
      </w:pPr>
      <w:r>
        <w:t>Wie zijn vijand liefheeft, verzet zich tegen een dergelijke escalatie door de politiek</w:t>
      </w:r>
      <w:r>
        <w:rPr>
          <w:rStyle w:val="Eindnootmarkering"/>
        </w:rPr>
        <w:endnoteReference w:id="95"/>
      </w:r>
      <w:r>
        <w:t xml:space="preserve"> aan te moedigen tot een handelen vanuit de vredeslogica en het vijandige discours te bekritiseren.</w:t>
      </w:r>
    </w:p>
    <w:p w:rsidR="00AE7885" w:rsidRDefault="00AE7885">
      <w:pPr>
        <w:spacing w:after="0" w:line="240" w:lineRule="auto"/>
        <w:jc w:val="both"/>
      </w:pPr>
    </w:p>
    <w:p w:rsidR="00AE7885" w:rsidRDefault="00663762">
      <w:pPr>
        <w:spacing w:after="0" w:line="240" w:lineRule="auto"/>
        <w:jc w:val="both"/>
        <w:rPr>
          <w:i/>
        </w:rPr>
      </w:pPr>
      <w:r>
        <w:rPr>
          <w:i/>
        </w:rPr>
        <w:t>Concrete stappen naar vrede</w:t>
      </w:r>
    </w:p>
    <w:p w:rsidR="00AE7885" w:rsidRDefault="00AE7885">
      <w:pPr>
        <w:spacing w:after="0" w:line="240" w:lineRule="auto"/>
        <w:jc w:val="both"/>
      </w:pPr>
    </w:p>
    <w:p w:rsidR="00AE7885" w:rsidRDefault="00663762">
      <w:pPr>
        <w:spacing w:after="0" w:line="240" w:lineRule="auto"/>
        <w:jc w:val="both"/>
      </w:pPr>
      <w:r>
        <w:t>De diplomatieke communicatie tussen de EU en Rusland moet worden hervat. Een eerste stap zou een zelfkritische escalatieanalyse zijn,</w:t>
      </w:r>
      <w:r>
        <w:rPr>
          <w:rStyle w:val="Eindnootmarkering"/>
        </w:rPr>
        <w:endnoteReference w:id="96"/>
      </w:r>
      <w:r>
        <w:t xml:space="preserve"> om handelingsmogelijkheden, thema’s en communicatiekanalen te verkennen. Vervolgens zou een gerichte toenadering kunnen plaatsvinden</w:t>
      </w:r>
      <w:r>
        <w:rPr>
          <w:rStyle w:val="Eindnootmarkering"/>
        </w:rPr>
        <w:endnoteReference w:id="97"/>
      </w:r>
      <w:r>
        <w:t>, waarbij wordt afgezien van ‘communicatiepatronen van dreiging en beschuldiging’</w:t>
      </w:r>
      <w:r>
        <w:rPr>
          <w:rStyle w:val="Eindnootmarkering"/>
        </w:rPr>
        <w:endnoteReference w:id="98"/>
      </w:r>
      <w:r>
        <w:t xml:space="preserve"> en waarbij de veiligheidsbelangen van de tegenpartij worden erkend. Op het terrein van de binnenlandse politiek moet het vijandige taalgebruik in de politiek en de media worden teruggedrongen.</w:t>
      </w:r>
    </w:p>
    <w:p w:rsidR="00AE7885" w:rsidRDefault="00663762">
      <w:pPr>
        <w:spacing w:after="0" w:line="240" w:lineRule="auto"/>
        <w:ind w:firstLine="709"/>
        <w:jc w:val="both"/>
      </w:pPr>
      <w:r>
        <w:t>De kerken zouden de ideologie van vijandschap moeten bekritiseren en zich resoluut moeten verzetten tegen het creëren van vijandbeelden. Bovendien zouden ze moeten aandringen op objectieve analyses van zowel de daden als de taal van de ‘vijand’ en dergelijke analyses ook zelf moeten maken. Van bijzonder belang voor een eerlijke omgang met de vijand zou het zijn om objectieve instanties zoals het volkenrecht te versterken en deze toe te passen op het handelen van de eigen kant. Oorlogen van het Westen die strijdig zijn met het volkenrecht, zoals die tegen Iran (maart 2026), mogen niet worden gerechtvaardigd door westerse politici</w:t>
      </w:r>
      <w:r>
        <w:rPr>
          <w:rStyle w:val="Eindnootmarkering"/>
        </w:rPr>
        <w:endnoteReference w:id="99"/>
      </w:r>
      <w:r>
        <w:t xml:space="preserve"> – hoe wreed en strijdig met de mensenrechten het politieke systeem daar ook is.</w:t>
      </w:r>
    </w:p>
    <w:p w:rsidR="00AE7885" w:rsidRDefault="00663762">
      <w:pPr>
        <w:spacing w:after="0" w:line="240" w:lineRule="auto"/>
        <w:ind w:firstLine="709"/>
        <w:jc w:val="both"/>
      </w:pPr>
      <w:r>
        <w:t>Wat betreft kernwapens (en chemische en biologische wapens) worden kerk en staat, gezien de immense vernietigingskracht en de langetermijngevolgen voor onschuldige burgers en toekomstige generaties, opgeroepen tot een categorisch ‘nee!’.</w:t>
      </w:r>
    </w:p>
    <w:p w:rsidR="00AE7885" w:rsidRDefault="00663762">
      <w:pPr>
        <w:spacing w:after="0" w:line="240" w:lineRule="auto"/>
        <w:ind w:firstLine="709"/>
        <w:jc w:val="both"/>
      </w:pPr>
      <w:r>
        <w:t>Kerkelijk en vooral politiek handelen vanuit de geest van de liefde voor de vijand kan in het gunstigste geval bijdragen aan het tot stand brengen van een nieuwe Europese vredesorde, inclusief Rusland. Voor Oekraïne zou kunnen worden gerealiseerd wat Amerikaanse buitenlandse beleidsmakers al eerder hebben aanbevolen: neutraliteit, veiligheidsgaranties en een brugfunctie tussen Oost en West.</w:t>
      </w:r>
      <w:r>
        <w:rPr>
          <w:rStyle w:val="Eindnootmarkering"/>
        </w:rPr>
        <w:endnoteReference w:id="100"/>
      </w:r>
    </w:p>
    <w:p w:rsidR="00AE7885" w:rsidRDefault="00663762">
      <w:pPr>
        <w:spacing w:after="0" w:line="240" w:lineRule="auto"/>
        <w:ind w:firstLine="709"/>
        <w:jc w:val="both"/>
      </w:pPr>
      <w:r>
        <w:t>Bovendien moet de wapenindustrie en de financiering daarvan kritisch worden benaderd. De Pensioenraad van de Church of England heeft bijvoorbeeld in 2025 besloten tot de verkoop van wapenaandelen uit eigen bezit (divestment).</w:t>
      </w:r>
      <w:r>
        <w:rPr>
          <w:rStyle w:val="Eindnootmarkering"/>
        </w:rPr>
        <w:endnoteReference w:id="101"/>
      </w:r>
      <w:r>
        <w:t xml:space="preserve"> Duitse kerken zouden zich hierbij moeten aansluiten, voor zover ze dat nog niet hebben gedaan.</w:t>
      </w:r>
    </w:p>
    <w:p w:rsidR="00AE7885" w:rsidRDefault="00663762">
      <w:pPr>
        <w:spacing w:after="0" w:line="240" w:lineRule="auto"/>
        <w:ind w:firstLine="709"/>
        <w:jc w:val="both"/>
      </w:pPr>
      <w:r>
        <w:t>Op korte termijn zou het beëindigen van de beursnotering van wapenbedrijven de vrede bevorderen, evenals op middellange termijn een wederzijds gecontroleerde militaire ontwapening. Kerken moeten elke investering in wapens als onethisch bestempelen. Een belangrijke bijdrage zou ook zijn om klokkenluiders uit de politiek en de wapenindustrie te ondersteunen en zo bij te dragen aan de transparantie van democratische procedures.</w:t>
      </w:r>
    </w:p>
    <w:p w:rsidR="00AE7885" w:rsidRDefault="00AE7885">
      <w:pPr>
        <w:spacing w:after="0" w:line="240" w:lineRule="auto"/>
        <w:ind w:firstLine="709"/>
        <w:jc w:val="both"/>
      </w:pPr>
    </w:p>
    <w:p w:rsidR="00743A1D" w:rsidRDefault="00743A1D" w:rsidP="00743A1D">
      <w:pPr>
        <w:spacing w:after="0" w:line="240" w:lineRule="auto"/>
        <w:jc w:val="both"/>
      </w:pPr>
      <w:r>
        <w:t>3.2.3. De Gulden Regel</w:t>
      </w:r>
    </w:p>
    <w:p w:rsidR="00743A1D" w:rsidRDefault="00743A1D">
      <w:pPr>
        <w:spacing w:after="0" w:line="240" w:lineRule="auto"/>
        <w:ind w:firstLine="709"/>
        <w:jc w:val="both"/>
      </w:pPr>
    </w:p>
    <w:p w:rsidR="00AE7885" w:rsidRDefault="00663762">
      <w:pPr>
        <w:spacing w:after="0" w:line="240" w:lineRule="auto"/>
        <w:ind w:left="709"/>
        <w:jc w:val="both"/>
      </w:pPr>
      <w:r>
        <w:t>‘Behandel anderen zoals je zelf behandeld wilt worden,</w:t>
      </w:r>
    </w:p>
    <w:p w:rsidR="00AE7885" w:rsidRDefault="00663762">
      <w:pPr>
        <w:spacing w:after="0" w:line="240" w:lineRule="auto"/>
        <w:ind w:left="709"/>
        <w:jc w:val="both"/>
      </w:pPr>
      <w:r>
        <w:t>doe voor hen wat je voor jezelf zou willen!’ (De Gulden Regel)</w:t>
      </w:r>
    </w:p>
    <w:p w:rsidR="00AE7885" w:rsidRDefault="00AE7885">
      <w:pPr>
        <w:spacing w:after="0" w:line="240" w:lineRule="auto"/>
        <w:ind w:left="709"/>
        <w:jc w:val="both"/>
      </w:pPr>
    </w:p>
    <w:p w:rsidR="00AE7885" w:rsidRDefault="00663762">
      <w:pPr>
        <w:spacing w:after="0" w:line="240" w:lineRule="auto"/>
        <w:ind w:left="709"/>
        <w:jc w:val="both"/>
      </w:pPr>
      <w:r>
        <w:rPr>
          <w:i/>
        </w:rPr>
        <w:t>Alles nu wat gij wilt, dat u de mensen doen, doet gij hun ook aldus: want dit is de wet en de profeten.</w:t>
      </w:r>
      <w:r>
        <w:t xml:space="preserve"> (Mattheus 7:12)</w:t>
      </w:r>
    </w:p>
    <w:p w:rsidR="00AE7885" w:rsidRDefault="00AE7885">
      <w:pPr>
        <w:spacing w:after="0" w:line="240" w:lineRule="auto"/>
        <w:jc w:val="both"/>
      </w:pPr>
    </w:p>
    <w:p w:rsidR="00AE7885" w:rsidRDefault="00663762">
      <w:pPr>
        <w:spacing w:after="0" w:line="240" w:lineRule="auto"/>
        <w:jc w:val="both"/>
        <w:rPr>
          <w:i/>
        </w:rPr>
      </w:pPr>
      <w:r>
        <w:rPr>
          <w:i/>
        </w:rPr>
        <w:t>Wereldwijde regels van wederkerigheid in praktijk brengen</w:t>
      </w:r>
    </w:p>
    <w:p w:rsidR="00AE7885" w:rsidRDefault="00AE7885">
      <w:pPr>
        <w:spacing w:after="0" w:line="240" w:lineRule="auto"/>
        <w:jc w:val="both"/>
      </w:pPr>
    </w:p>
    <w:p w:rsidR="00AE7885" w:rsidRDefault="00663762">
      <w:pPr>
        <w:spacing w:after="0" w:line="240" w:lineRule="auto"/>
        <w:jc w:val="both"/>
      </w:pPr>
      <w:r>
        <w:t>De Gulden Regel sluit aan bij het gebod van naastenliefde in het Oude Testament (Lev. 19, 18b), maar ziet daarbij af van het religieuze gebodskarakter (18b) en formuleert een algemene aanbeveling tot handelen, een regulerend idee. Ze staat in de traditie van wederkerigheidsregels van vele culturen en claimt universele geldigheid, niet alleen voor gelovigen. Bovendien werd ze door Jezus gebruikt in de context van de liefde voor vijanden (Luz)</w:t>
      </w:r>
      <w:r>
        <w:rPr>
          <w:rStyle w:val="Eindnootmarkering"/>
        </w:rPr>
        <w:endnoteReference w:id="102"/>
      </w:r>
      <w:r>
        <w:t>. De omgang met vreemden en vijanden staat dus centraal, niet die met gelijkgestemden.</w:t>
      </w:r>
      <w:r>
        <w:rPr>
          <w:rStyle w:val="Eindnootmarkering"/>
        </w:rPr>
        <w:endnoteReference w:id="103"/>
      </w:r>
      <w:r>
        <w:t xml:space="preserve"> De regel veronderstelt een perspectiefwisseling. Ze spoort mensen</w:t>
      </w:r>
    </w:p>
    <w:p w:rsidR="00AE7885" w:rsidRDefault="00663762">
      <w:pPr>
        <w:spacing w:after="0" w:line="240" w:lineRule="auto"/>
        <w:jc w:val="both"/>
      </w:pPr>
      <w:r>
        <w:t>aan tot ethische creativiteit.</w:t>
      </w:r>
    </w:p>
    <w:p w:rsidR="00AE7885" w:rsidRDefault="00AE7885">
      <w:pPr>
        <w:spacing w:after="0" w:line="240" w:lineRule="auto"/>
        <w:jc w:val="both"/>
      </w:pPr>
    </w:p>
    <w:p w:rsidR="00AE7885" w:rsidRDefault="00663762">
      <w:pPr>
        <w:spacing w:after="0" w:line="240" w:lineRule="auto"/>
        <w:jc w:val="both"/>
        <w:rPr>
          <w:b/>
        </w:rPr>
      </w:pPr>
      <w:r>
        <w:rPr>
          <w:b/>
        </w:rPr>
        <w:t>Vredesethische aspecten</w:t>
      </w:r>
    </w:p>
    <w:p w:rsidR="00AE7885" w:rsidRDefault="00AE7885">
      <w:pPr>
        <w:spacing w:after="0" w:line="240" w:lineRule="auto"/>
        <w:jc w:val="both"/>
      </w:pPr>
    </w:p>
    <w:p w:rsidR="00AE7885" w:rsidRDefault="00663762">
      <w:pPr>
        <w:spacing w:after="0" w:line="240" w:lineRule="auto"/>
        <w:jc w:val="both"/>
      </w:pPr>
      <w:r>
        <w:t>De Gulden Regel veronderstelt communicatie en maakt een harmonieuze samenleving mogelijk door de gezamenlijke ontwikkeling van normen en regels.</w:t>
      </w:r>
      <w:r>
        <w:rPr>
          <w:rStyle w:val="Eindnootmarkering"/>
        </w:rPr>
        <w:endnoteReference w:id="104"/>
      </w:r>
      <w:r>
        <w:t xml:space="preserve"> Ze is een uitwerking van de perspectiefwisseling uit de vermaning over de balk en de splinter. Ze richt zich echter niet op zelfkritiek, maar benadrukt de erkenning van de menselijke waardigheid van de ander, vergelijkbaar met de liefde voor de vijand.</w:t>
      </w:r>
    </w:p>
    <w:p w:rsidR="00AE7885" w:rsidRDefault="00AE7885">
      <w:pPr>
        <w:spacing w:after="0" w:line="240" w:lineRule="auto"/>
        <w:jc w:val="both"/>
      </w:pPr>
    </w:p>
    <w:p w:rsidR="00AE7885" w:rsidRDefault="00663762">
      <w:pPr>
        <w:spacing w:after="0" w:line="240" w:lineRule="auto"/>
        <w:jc w:val="both"/>
        <w:rPr>
          <w:i/>
        </w:rPr>
      </w:pPr>
      <w:r>
        <w:rPr>
          <w:i/>
        </w:rPr>
        <w:t>Respect voor de normatieve opvattingen van de ander</w:t>
      </w:r>
    </w:p>
    <w:p w:rsidR="00AE7885" w:rsidRDefault="00AE7885">
      <w:pPr>
        <w:spacing w:after="0" w:line="240" w:lineRule="auto"/>
        <w:jc w:val="both"/>
      </w:pPr>
    </w:p>
    <w:p w:rsidR="00AE7885" w:rsidRDefault="00663762">
      <w:pPr>
        <w:spacing w:after="0" w:line="240" w:lineRule="auto"/>
        <w:jc w:val="both"/>
      </w:pPr>
      <w:r>
        <w:t>Dit omvat ook de erkenning van de normatieve opvattingen van de ander, in combinatie met de wens dat omgekeerd ook de eigen normen worden gerespecteerd. De Gulden Regel laat de ander ‘doel’ (Kant)</w:t>
      </w:r>
      <w:r>
        <w:rPr>
          <w:rStyle w:val="Eindnootmarkering"/>
        </w:rPr>
        <w:endnoteReference w:id="105"/>
      </w:r>
      <w:r>
        <w:t xml:space="preserve"> van het eigen handelen zijn en degradeert de ander niet tot middel. In de politieke praktijk bevordert zij de wederzijdse erkenning van verschillende belangen en de ontwikkeling van gemeenschappelijke normen voor het geweldloos omgaan met strijdige belangen.</w:t>
      </w:r>
    </w:p>
    <w:p w:rsidR="00AE7885" w:rsidRDefault="00663762">
      <w:pPr>
        <w:spacing w:after="0" w:line="240" w:lineRule="auto"/>
        <w:ind w:firstLine="709"/>
        <w:jc w:val="both"/>
      </w:pPr>
      <w:r>
        <w:t>De bekende negatieve formulering van de Gulden Regel ‘Wat jij niet wilt …’ benadrukt het afzien van ongevraagde inmenging in de normatieve oriëntaties van de ander. Al sinds de Vrede van Westfalen is het onomstreden dat alleen door wederzijdse niet-inmenging de effecten van ongelijke macht kunnen worden ingeperkt. Het afzien van inmenging in andermans zaken is een vorm van wederkerigheid. Dit is ook voor Kant en het VN-Handvest een belangrijke voorwaarde voor vrede.</w:t>
      </w:r>
      <w:r>
        <w:rPr>
          <w:rStyle w:val="Eindnootmarkering"/>
        </w:rPr>
        <w:endnoteReference w:id="106"/>
      </w:r>
    </w:p>
    <w:p w:rsidR="00AE7885" w:rsidRDefault="00AE7885">
      <w:pPr>
        <w:spacing w:after="0" w:line="240" w:lineRule="auto"/>
        <w:jc w:val="both"/>
      </w:pPr>
    </w:p>
    <w:p w:rsidR="00AE7885" w:rsidRDefault="00663762">
      <w:pPr>
        <w:spacing w:after="0" w:line="240" w:lineRule="auto"/>
        <w:jc w:val="both"/>
        <w:rPr>
          <w:b/>
        </w:rPr>
      </w:pPr>
      <w:r>
        <w:rPr>
          <w:b/>
        </w:rPr>
        <w:t>De tot nu toe heersende logica van geweld</w:t>
      </w:r>
    </w:p>
    <w:p w:rsidR="00AE7885" w:rsidRDefault="00AE7885">
      <w:pPr>
        <w:spacing w:after="0" w:line="240" w:lineRule="auto"/>
        <w:jc w:val="both"/>
      </w:pPr>
    </w:p>
    <w:p w:rsidR="00AE7885" w:rsidRDefault="00663762">
      <w:pPr>
        <w:spacing w:after="0" w:line="240" w:lineRule="auto"/>
        <w:jc w:val="both"/>
      </w:pPr>
      <w:r>
        <w:t>De Russische aanval op Oekraïne is een grove schending van het internationaal recht. De westerse reactie hierop is echter ook niet volledig in overeenstemming met het internationaal recht: volgens het VN-Handvest (art. 51) heeft Oekraïne weliswaar het recht op gewapend verzet. Derde staten zijn echter verplicht om de vrede snel en zonder geweld te herstellen (Hoofdstuk VI, art. 33, 36 en 37).</w:t>
      </w:r>
      <w:r>
        <w:rPr>
          <w:rStyle w:val="Eindnootmarkering"/>
        </w:rPr>
        <w:endnoteReference w:id="107"/>
      </w:r>
    </w:p>
    <w:p w:rsidR="00AE7885" w:rsidRDefault="00663762">
      <w:pPr>
        <w:spacing w:after="0" w:line="240" w:lineRule="auto"/>
        <w:ind w:firstLine="709"/>
        <w:jc w:val="both"/>
      </w:pPr>
      <w:r>
        <w:t>Ook de veiligheidsbelangen van Rusland zijn in het internationaal recht vastgelegd. De oorlog in Oekraïne had voorkomen kunnen worden door strikte naleving van het internationaal recht door alle betrokken partijen.</w:t>
      </w:r>
      <w:r>
        <w:rPr>
          <w:rStyle w:val="Eindnootmarkering"/>
        </w:rPr>
        <w:endnoteReference w:id="108"/>
      </w:r>
    </w:p>
    <w:p w:rsidR="00AE7885" w:rsidRDefault="00663762">
      <w:pPr>
        <w:spacing w:after="0" w:line="240" w:lineRule="auto"/>
        <w:ind w:firstLine="709"/>
        <w:jc w:val="both"/>
      </w:pPr>
      <w:r>
        <w:t>Volgens de gulden regel zou het Westen zich zelf aan het volkenrecht moeten houden, als het van anderen verwacht dat zij dat ook doen. Deze wederkerigheid is evenzeer relevant voor het begrip veiligheid.</w:t>
      </w:r>
      <w:r>
        <w:rPr>
          <w:rStyle w:val="Eindnootmarkering"/>
        </w:rPr>
        <w:endnoteReference w:id="109"/>
      </w:r>
    </w:p>
    <w:p w:rsidR="00AE7885" w:rsidRDefault="00AE7885">
      <w:pPr>
        <w:spacing w:after="0" w:line="240" w:lineRule="auto"/>
        <w:jc w:val="both"/>
      </w:pPr>
    </w:p>
    <w:p w:rsidR="00AE7885" w:rsidRDefault="00663762">
      <w:pPr>
        <w:spacing w:after="0" w:line="240" w:lineRule="auto"/>
        <w:jc w:val="both"/>
        <w:rPr>
          <w:i/>
        </w:rPr>
      </w:pPr>
      <w:r>
        <w:rPr>
          <w:i/>
        </w:rPr>
        <w:t>Veiligheid momenteel confronterend</w:t>
      </w:r>
    </w:p>
    <w:p w:rsidR="00AE7885" w:rsidRDefault="00AE7885">
      <w:pPr>
        <w:spacing w:after="0" w:line="240" w:lineRule="auto"/>
        <w:jc w:val="both"/>
      </w:pPr>
    </w:p>
    <w:p w:rsidR="00AE7885" w:rsidRDefault="00663762">
      <w:pPr>
        <w:spacing w:after="0" w:line="240" w:lineRule="auto"/>
        <w:jc w:val="both"/>
      </w:pPr>
      <w:r>
        <w:t xml:space="preserve">Tegenwoordig wordt veiligheid op een confronterende manier geformuleerd; de actoren praten over elkaar in plaats van met elkaar. De tijden van </w:t>
      </w:r>
      <w:r>
        <w:rPr>
          <w:i/>
        </w:rPr>
        <w:t>gemeenschappelijke veiligheid</w:t>
      </w:r>
      <w:r>
        <w:t xml:space="preserve"> en succesvolle toenadering (CSCE/OVSE) zijn vergeten. De VS hebben de wapenbeheersing opgegeven en een doctrine van preventieve aanvallen ontwikkeld.</w:t>
      </w:r>
      <w:r>
        <w:rPr>
          <w:rStyle w:val="Eindnootmarkering"/>
        </w:rPr>
        <w:endnoteReference w:id="110"/>
      </w:r>
      <w:r>
        <w:t xml:space="preserve"> De Duitse regering geeft de facto het internationaal recht op en ondersteunt het Amerikaanse recht van de sterkste als nieuwe wereldorde.</w:t>
      </w:r>
      <w:r>
        <w:rPr>
          <w:rStyle w:val="Eindnootmarkering"/>
        </w:rPr>
        <w:endnoteReference w:id="111"/>
      </w:r>
    </w:p>
    <w:p w:rsidR="00AE7885" w:rsidRPr="00FF1113" w:rsidRDefault="00663762">
      <w:pPr>
        <w:spacing w:after="0" w:line="240" w:lineRule="auto"/>
        <w:ind w:firstLine="709"/>
        <w:jc w:val="both"/>
      </w:pPr>
      <w:r>
        <w:lastRenderedPageBreak/>
        <w:t>Na de afwijzing van de dialoog vóór de oorlog in Oekraïne blijven de ‘bereidwillige’ Europeanen in strijd met het volkenrecht</w:t>
      </w:r>
      <w:r>
        <w:rPr>
          <w:rStyle w:val="Eindnootmarkering"/>
        </w:rPr>
        <w:endnoteReference w:id="112"/>
      </w:r>
      <w:r>
        <w:t xml:space="preserve"> de dialoog met Rusland blokkeren en voeren zij in plaats daarvan ‘monologen’ (Steingart).</w:t>
      </w:r>
      <w:r>
        <w:rPr>
          <w:rStyle w:val="Eindnootmarkering"/>
        </w:rPr>
        <w:endnoteReference w:id="113"/>
      </w:r>
      <w:r>
        <w:t xml:space="preserve"> De indruk ontstaat dat de elites</w:t>
      </w:r>
      <w:r>
        <w:rPr>
          <w:rStyle w:val="Eindnootmarkering"/>
        </w:rPr>
        <w:endnoteReference w:id="114"/>
      </w:r>
      <w:r>
        <w:t xml:space="preserve"> van het Westen niet-westerse actoren en hun belangen doorgaans als onrechtmatig </w:t>
      </w:r>
      <w:r w:rsidRPr="00FF1113">
        <w:t xml:space="preserve">beschouwen en alleen vanuit </w:t>
      </w:r>
      <w:r w:rsidR="00743A1D" w:rsidRPr="00FF1113">
        <w:t>het eigen perspectief denken</w:t>
      </w:r>
      <w:r w:rsidRPr="00FF1113">
        <w:t>.</w:t>
      </w:r>
      <w:r w:rsidRPr="00FF1113">
        <w:rPr>
          <w:rStyle w:val="Eindnootmarkering"/>
        </w:rPr>
        <w:endnoteReference w:id="115"/>
      </w:r>
    </w:p>
    <w:p w:rsidR="00AE7885" w:rsidRPr="00FF1113" w:rsidRDefault="00AE7885">
      <w:pPr>
        <w:spacing w:after="0" w:line="240" w:lineRule="auto"/>
        <w:jc w:val="both"/>
      </w:pPr>
    </w:p>
    <w:p w:rsidR="00AE7885" w:rsidRDefault="00663762">
      <w:pPr>
        <w:spacing w:after="0" w:line="240" w:lineRule="auto"/>
        <w:jc w:val="both"/>
        <w:rPr>
          <w:i/>
        </w:rPr>
      </w:pPr>
      <w:r>
        <w:rPr>
          <w:i/>
        </w:rPr>
        <w:t>Gevolgen voor de binnenlandse politiek</w:t>
      </w:r>
    </w:p>
    <w:p w:rsidR="00AE7885" w:rsidRDefault="00AE7885">
      <w:pPr>
        <w:spacing w:after="0" w:line="240" w:lineRule="auto"/>
        <w:jc w:val="both"/>
      </w:pPr>
    </w:p>
    <w:p w:rsidR="00AE7885" w:rsidRDefault="00663762">
      <w:pPr>
        <w:spacing w:after="0" w:line="240" w:lineRule="auto"/>
        <w:jc w:val="both"/>
      </w:pPr>
      <w:r>
        <w:t>Een confronterend buitenlands beleid leidt bovendien binnenlands tot een neiging tot autoritarisme: alle voorstellen voor niet-confronterende conflictstrategieën en zeker kritiek op het systeem worden beschouwd als verraad, of op zijn minst als desinformatie of delegitimering van de staat.</w:t>
      </w:r>
    </w:p>
    <w:p w:rsidR="00AE7885" w:rsidRDefault="00AE7885">
      <w:pPr>
        <w:spacing w:after="0" w:line="240" w:lineRule="auto"/>
        <w:jc w:val="both"/>
      </w:pPr>
    </w:p>
    <w:p w:rsidR="00AE7885" w:rsidRDefault="00663762">
      <w:pPr>
        <w:spacing w:after="0" w:line="240" w:lineRule="auto"/>
        <w:jc w:val="both"/>
        <w:rPr>
          <w:i/>
        </w:rPr>
      </w:pPr>
      <w:r>
        <w:rPr>
          <w:i/>
        </w:rPr>
        <w:t>Gevaar van kernwapens niet meer voor ogen</w:t>
      </w:r>
    </w:p>
    <w:p w:rsidR="00AE7885" w:rsidRDefault="00AE7885">
      <w:pPr>
        <w:spacing w:after="0" w:line="240" w:lineRule="auto"/>
        <w:jc w:val="both"/>
      </w:pPr>
    </w:p>
    <w:p w:rsidR="00AE7885" w:rsidRDefault="00663762">
      <w:pPr>
        <w:spacing w:after="0" w:line="240" w:lineRule="auto"/>
        <w:jc w:val="both"/>
      </w:pPr>
      <w:r>
        <w:t xml:space="preserve">Het negeren van het volkenrecht wordt bijzonder problematisch in de context van nucleaire bewapening. Alle tot nu toe gesloten overeenkomsten ter beperking van de wereldwijde kernwapens zijn opgezegd. De kernwapenstaten houden zich niet aan hun volkenrechtelijke verplichting om deze kernwapens volgens een nog overeen te komen tijdschema af te bouwen. Landen als de VS en Rusland kunnen vanwege hun bezit van kernwapens vrijwel ongestraft andere landen aanvallen. </w:t>
      </w:r>
    </w:p>
    <w:p w:rsidR="00AE7885" w:rsidRDefault="00663762">
      <w:pPr>
        <w:spacing w:after="0" w:line="240" w:lineRule="auto"/>
        <w:ind w:firstLine="709"/>
        <w:jc w:val="both"/>
      </w:pPr>
      <w:r>
        <w:t>Hierdoor worden al geruime tijd steeds meer landen in de wereld gemotiveerd om ook eigen kernwapens te ontwikkelen en te dreigen met het gebruik daarvan. De betreffende regeringen beschouwen de aanschaf van kernwapens over het algemeen als een effectieve bescherming tegen aanvallen van buitenaf. Bijgevolg zullen de bombardementen op nucleaire installaties noch op middellange, noch op lange termijn de verspreiding ervan voorkomen. Alleen het gezamenlijk ontwikkelen en betrouwbaar naleven van internationale verdragen kunnen een einde maken aan de verdere verspreiding van kernwapens.</w:t>
      </w:r>
    </w:p>
    <w:p w:rsidR="00AE7885" w:rsidRDefault="00663762">
      <w:pPr>
        <w:spacing w:after="0" w:line="240" w:lineRule="auto"/>
        <w:ind w:firstLine="709"/>
        <w:jc w:val="both"/>
      </w:pPr>
      <w:r>
        <w:t>Het in het volkenrecht vastgelegde verbod op kernwapens wordt tot nu toe genegeerd door de kernmachten en enkele van hun bondgenoten.</w:t>
      </w:r>
      <w:r>
        <w:rPr>
          <w:rStyle w:val="Eindnootmarkering"/>
        </w:rPr>
        <w:endnoteReference w:id="116"/>
      </w:r>
      <w:r>
        <w:t xml:space="preserve"> Volkomen irrationeel neemt men aan dat veiligheid in het nucleaire tijdperk nog steeds door confrontatie kan worden bereikt – hoewel zelfs een regionale kernoorlog (bijv. India/Pakistan) al tot miljarden doden zou leiden (ICAN).</w:t>
      </w:r>
      <w:r>
        <w:rPr>
          <w:rStyle w:val="Eindnootmarkering"/>
        </w:rPr>
        <w:endnoteReference w:id="117"/>
      </w:r>
      <w:r>
        <w:t xml:space="preserve"> Het illusoire politieke doel is Europa als vierde, militair opererende grootmacht in de wereld. Theologisch gezien lijkt dit op het willen bouwen van een toren tot in de hemel (Gen. 11), dus op hybris, de oervorm van de zonde. Daartegenover staat de Gulden Regel voor coöperatieve strategieën.</w:t>
      </w:r>
    </w:p>
    <w:p w:rsidR="00AE7885" w:rsidRDefault="00663762">
      <w:pPr>
        <w:spacing w:after="0" w:line="240" w:lineRule="auto"/>
        <w:ind w:firstLine="709"/>
        <w:jc w:val="both"/>
      </w:pPr>
      <w:r>
        <w:t>Zowel de Katholieke als ook de protestantse kerk in Duitsland en wereldwijd ontzeggen het gebruik en de dreiging met kernwapens al geruime tijd elke ethische rechtvaardiging.</w:t>
      </w:r>
      <w:r>
        <w:rPr>
          <w:rStyle w:val="Eindnootmarkering"/>
        </w:rPr>
        <w:endnoteReference w:id="118"/>
      </w:r>
      <w:r>
        <w:t xml:space="preserve"> Helaas hebben zij tot nu toe niet de moed opgebracht om, in overeenstemming met het VN-besluit van 7 juli 2017, ook het bezit van deze massavernietigingswapens af te wijzen.</w:t>
      </w:r>
      <w:r>
        <w:rPr>
          <w:rStyle w:val="Eindnootmarkering"/>
        </w:rPr>
        <w:endnoteReference w:id="119"/>
      </w:r>
    </w:p>
    <w:p w:rsidR="00AE7885" w:rsidRDefault="00AE7885">
      <w:pPr>
        <w:spacing w:after="0" w:line="240" w:lineRule="auto"/>
        <w:jc w:val="both"/>
      </w:pPr>
    </w:p>
    <w:p w:rsidR="00AE7885" w:rsidRDefault="00663762">
      <w:pPr>
        <w:spacing w:after="0" w:line="240" w:lineRule="auto"/>
        <w:jc w:val="both"/>
        <w:rPr>
          <w:b/>
        </w:rPr>
      </w:pPr>
      <w:r>
        <w:rPr>
          <w:b/>
        </w:rPr>
        <w:t>Aanbevelingen vanuit de vredeslogica</w:t>
      </w:r>
    </w:p>
    <w:p w:rsidR="00AE7885" w:rsidRDefault="00AE7885">
      <w:pPr>
        <w:spacing w:after="0" w:line="240" w:lineRule="auto"/>
        <w:jc w:val="both"/>
      </w:pPr>
    </w:p>
    <w:p w:rsidR="00AE7885" w:rsidRDefault="00663762">
      <w:pPr>
        <w:spacing w:after="0" w:line="240" w:lineRule="auto"/>
        <w:jc w:val="both"/>
      </w:pPr>
      <w:r>
        <w:t>De Gulden Regel kan bijna worden opgevat als een instrument van vredeslogica: met het oog op een lopende oorlog (Oekraïne), op preventieve vredeshandhaving en het egocentrisme van het Westen. Zij kan dialogen op gang brengen over wereldwijde ‘op normen gebaseerde ontwikkeling van belangen’</w:t>
      </w:r>
      <w:r>
        <w:rPr>
          <w:rStyle w:val="Eindnootmarkering"/>
        </w:rPr>
        <w:endnoteReference w:id="120"/>
      </w:r>
      <w:r>
        <w:t>.</w:t>
      </w:r>
      <w:r>
        <w:rPr>
          <w:rStyle w:val="Eindnootmarkering"/>
        </w:rPr>
        <w:endnoteReference w:id="121"/>
      </w:r>
      <w:r>
        <w:t xml:space="preserve"> Verdragen uit internationaal recht vormen daarvoor het normatieve kader.</w:t>
      </w:r>
    </w:p>
    <w:p w:rsidR="00AE7885" w:rsidRDefault="00663762">
      <w:pPr>
        <w:spacing w:after="0" w:line="240" w:lineRule="auto"/>
        <w:ind w:firstLine="709"/>
        <w:jc w:val="both"/>
      </w:pPr>
      <w:r>
        <w:t>In de context van de oorlog in Oekraïne bestaat er met de vredesverplichting uit het VN-Handvest en de CSCE/OVSE-verdragen een juridisch kader. Rusland en het Westen hebben deze normen geschonden. Vanuit het perspectief van het vredesonderzoek zou een onderhandelingsproces moeten worden gestart dat de handelwijze en rechtvaardiging van de partijen kritisch onder de loep neemt en streeft naar een ‘hervorming’ van de aanpak.</w:t>
      </w:r>
      <w:r>
        <w:rPr>
          <w:rStyle w:val="Eindnootmarkering"/>
        </w:rPr>
        <w:endnoteReference w:id="122"/>
      </w:r>
    </w:p>
    <w:p w:rsidR="00AE7885" w:rsidRDefault="00AE7885">
      <w:pPr>
        <w:spacing w:after="0" w:line="240" w:lineRule="auto"/>
        <w:jc w:val="both"/>
      </w:pPr>
    </w:p>
    <w:p w:rsidR="00AE7885" w:rsidRDefault="00663762">
      <w:pPr>
        <w:spacing w:after="0" w:line="240" w:lineRule="auto"/>
        <w:jc w:val="both"/>
        <w:rPr>
          <w:i/>
        </w:rPr>
      </w:pPr>
      <w:r>
        <w:rPr>
          <w:i/>
        </w:rPr>
        <w:t>Dialoog over wederzijdse belangen en de legitimiteit daarvan</w:t>
      </w:r>
    </w:p>
    <w:p w:rsidR="00AE7885" w:rsidRDefault="00AE7885">
      <w:pPr>
        <w:spacing w:after="0" w:line="240" w:lineRule="auto"/>
        <w:jc w:val="both"/>
      </w:pPr>
    </w:p>
    <w:p w:rsidR="00AE7885" w:rsidRPr="00FF1113" w:rsidRDefault="00663762">
      <w:pPr>
        <w:spacing w:after="0" w:line="240" w:lineRule="auto"/>
        <w:jc w:val="both"/>
      </w:pPr>
      <w:r>
        <w:lastRenderedPageBreak/>
        <w:t>De in de interculturele context gangbare Gulden Regel zou daarbij kunnen helpen om binnen het normatieve kader (VN, OVSE enz.) een dialoog over wederzijdse belangen en de legitimiteit daarvan te bevorderen. Bijvoorbeeld: ‘Kun je willen dat andere staten zonder jouw controle aanvalsraketten aan jouw grens stationeren?’ Aangezien dit waarschijnlijk zal worden afgewezen, zou de dialoog in de richting van oplossingen kunnen gaan, bijvoorbeeld door in het algemeen te onderhandelen over wederzijdse ontwapening en wapenbeheersing. Een dergelijk proces van 'belangenontwikkeling'</w:t>
      </w:r>
      <w:r>
        <w:rPr>
          <w:rStyle w:val="Eindnootmarkering"/>
        </w:rPr>
        <w:endnoteReference w:id="123"/>
      </w:r>
      <w:r>
        <w:t>, met medewerking van alle betrokkenen</w:t>
      </w:r>
      <w:r w:rsidRPr="00FF1113">
        <w:t xml:space="preserve">, zou </w:t>
      </w:r>
      <w:r w:rsidR="00FF1113" w:rsidRPr="00FF1113">
        <w:t xml:space="preserve">tussen </w:t>
      </w:r>
      <w:r w:rsidRPr="00FF1113">
        <w:t xml:space="preserve">belangen </w:t>
      </w:r>
      <w:r w:rsidR="00FF1113" w:rsidRPr="00FF1113">
        <w:t xml:space="preserve">en normen </w:t>
      </w:r>
      <w:r w:rsidRPr="00FF1113">
        <w:t xml:space="preserve">kunnen </w:t>
      </w:r>
      <w:r w:rsidR="00FF1113" w:rsidRPr="00FF1113">
        <w:t>bemiddelen</w:t>
      </w:r>
      <w:r w:rsidRPr="00FF1113">
        <w:t>.</w:t>
      </w:r>
    </w:p>
    <w:p w:rsidR="00AE7885" w:rsidRDefault="00663762">
      <w:pPr>
        <w:spacing w:after="0" w:line="240" w:lineRule="auto"/>
        <w:ind w:firstLine="709"/>
        <w:jc w:val="both"/>
      </w:pPr>
      <w:r>
        <w:t>Het principe van ‘foutvriendelijkheid’</w:t>
      </w:r>
      <w:r>
        <w:rPr>
          <w:rStyle w:val="Eindnootmarkering"/>
        </w:rPr>
        <w:endnoteReference w:id="124"/>
      </w:r>
      <w:r>
        <w:t xml:space="preserve"> zou leiden tot een zelfkritische analyse van het tot nu toe gevoerde beleid van alle betrokkenen, waaronder het sanctiebeleid en het boemerangeffect daarvan op de toekomstbestendigheid van Europa</w:t>
      </w:r>
      <w:r w:rsidRPr="00FF1113">
        <w:t xml:space="preserve">. Voor Oekraïne zou een politiek en veiligheidstechnisch ondersteunde neutraliteit een mogelijk vredesbevorderend </w:t>
      </w:r>
      <w:r>
        <w:t>resultaat zijn (Vad).</w:t>
      </w:r>
      <w:r>
        <w:rPr>
          <w:rStyle w:val="Eindnootmarkering"/>
        </w:rPr>
        <w:endnoteReference w:id="125"/>
      </w:r>
    </w:p>
    <w:p w:rsidR="00AE7885" w:rsidRDefault="00AE7885">
      <w:pPr>
        <w:spacing w:after="0" w:line="240" w:lineRule="auto"/>
        <w:jc w:val="both"/>
      </w:pPr>
    </w:p>
    <w:p w:rsidR="00AE7885" w:rsidRDefault="00663762">
      <w:pPr>
        <w:spacing w:after="0" w:line="240" w:lineRule="auto"/>
        <w:jc w:val="both"/>
        <w:rPr>
          <w:i/>
        </w:rPr>
      </w:pPr>
      <w:r>
        <w:rPr>
          <w:i/>
        </w:rPr>
        <w:t xml:space="preserve">Veiligheid door openheid over wensen en intenties </w:t>
      </w:r>
    </w:p>
    <w:p w:rsidR="00AE7885" w:rsidRDefault="00AE7885">
      <w:pPr>
        <w:spacing w:after="0" w:line="240" w:lineRule="auto"/>
        <w:jc w:val="both"/>
      </w:pPr>
    </w:p>
    <w:p w:rsidR="00AE7885" w:rsidRDefault="00663762">
      <w:pPr>
        <w:spacing w:after="0" w:line="240" w:lineRule="auto"/>
        <w:jc w:val="both"/>
      </w:pPr>
      <w:r>
        <w:t>Wat het begrip veiligheid betreft, veronderstelt de Gulden Regel dat wensen en intenties wederzijds worden bekendgemaakt, wat vertrouwen en voorspelbaarheid creëert. Dit was één van de geheimen van het succes van het Duits-Russische ontspanningsbeleid van de jaren zeventig en tachtig. Het concept van gemeenschappelijke veiligheid is vervaagd door de verwaarlozing van internationale fora zoals de OVSE, de NAVO-Rusland-Raad en de G8. Deze verwaarlozing had telkens concrete aanleidingen (meestal gewelddadige acties van Rusland) – maar was in wezen geworteld in het streven naar wereldheerschappij van de VS. Ook Duitsland streeft tegenwoordig een concept van exclusieve militaire veiligheid na, met massale bewapening en uitgebreide oorlogsvoorbereiding in de civiele samenleving.</w:t>
      </w:r>
    </w:p>
    <w:p w:rsidR="00AE7885" w:rsidRDefault="00663762">
      <w:pPr>
        <w:spacing w:after="0" w:line="240" w:lineRule="auto"/>
        <w:ind w:firstLine="709"/>
        <w:jc w:val="both"/>
      </w:pPr>
      <w:r>
        <w:t>Vredesbevorderend zou daarentegen preventieve diplomatie zijn.</w:t>
      </w:r>
      <w:r>
        <w:rPr>
          <w:rStyle w:val="Eindnootmarkering"/>
        </w:rPr>
        <w:endnoteReference w:id="126"/>
      </w:r>
      <w:r>
        <w:t xml:space="preserve"> Vooral als vaste instelling zou deze voorrang hebben boven alle andere aspecten van exclusieve veiligheid. De </w:t>
      </w:r>
      <w:r>
        <w:rPr>
          <w:i/>
        </w:rPr>
        <w:t>Agenda voor de Vrede</w:t>
      </w:r>
      <w:r>
        <w:t xml:space="preserve"> (1992)</w:t>
      </w:r>
      <w:r>
        <w:rPr>
          <w:rStyle w:val="Eindnootmarkering"/>
        </w:rPr>
        <w:endnoteReference w:id="127"/>
      </w:r>
      <w:r>
        <w:t xml:space="preserve"> van de VN biedt hiervoor een kaderconcept.</w:t>
      </w:r>
    </w:p>
    <w:p w:rsidR="00AE7885" w:rsidRDefault="00663762">
      <w:pPr>
        <w:spacing w:after="0" w:line="240" w:lineRule="auto"/>
        <w:ind w:firstLine="709"/>
        <w:jc w:val="both"/>
      </w:pPr>
      <w:r>
        <w:t>Preventieve maatregelen</w:t>
      </w:r>
      <w:r>
        <w:rPr>
          <w:rStyle w:val="Eindnootmarkering"/>
        </w:rPr>
        <w:endnoteReference w:id="128"/>
      </w:r>
      <w:r>
        <w:t xml:space="preserve"> zoals vertrouwenwekkende stappen, betrouwbaar feitenonderzoek, vroegtijdige waarschuwingssystemen, gezamenlijke internationale politiestructuren</w:t>
      </w:r>
      <w:r>
        <w:rPr>
          <w:rStyle w:val="Eindnootmarkering"/>
        </w:rPr>
        <w:endnoteReference w:id="129"/>
      </w:r>
      <w:r>
        <w:t xml:space="preserve"> en VN-blauwhelmen zijn van actueel belang. Ook maatregelen voor vredesopbouw en vredeshandhaving blijven relevant.</w:t>
      </w:r>
      <w:r>
        <w:rPr>
          <w:rStyle w:val="Eindnootmarkering"/>
        </w:rPr>
        <w:endnoteReference w:id="130"/>
      </w:r>
      <w:r>
        <w:t xml:space="preserve"> ‘Veiligheid met’ is altijd beter dan ‘veiligheid tegen’.</w:t>
      </w:r>
      <w:r>
        <w:rPr>
          <w:rStyle w:val="Eindnootmarkering"/>
        </w:rPr>
        <w:endnoteReference w:id="131"/>
      </w:r>
    </w:p>
    <w:p w:rsidR="00AE7885" w:rsidRDefault="00663762">
      <w:pPr>
        <w:spacing w:after="0" w:line="240" w:lineRule="auto"/>
        <w:ind w:firstLine="709"/>
        <w:jc w:val="both"/>
      </w:pPr>
      <w:r>
        <w:t>In het geval van Oekraïne laat het voorstel van een groep militairen en diplomaten van 5 januari 2026 voorbeelden zien van manieren om vrede te stichten.</w:t>
      </w:r>
      <w:r>
        <w:rPr>
          <w:rStyle w:val="Eindnootmarkering"/>
        </w:rPr>
        <w:endnoteReference w:id="132"/>
      </w:r>
      <w:r>
        <w:t xml:space="preserve"> In dit voorstel worden territoriale kwesties, NAVO-lidmaatschap en veiligheidsgaranties gepresenteerd voor vredesbesprekingen met Rusland, waarbij de belangen van beide partijen leidend zijn. Voor een bredere veiligheidsstrategie en de rol van Duitsland en Europa daarin zou het Westen uit zijn ‘monoloog’ moeten komen.</w:t>
      </w:r>
    </w:p>
    <w:p w:rsidR="00AE7885" w:rsidRDefault="00AE7885">
      <w:pPr>
        <w:spacing w:after="0" w:line="240" w:lineRule="auto"/>
        <w:jc w:val="both"/>
      </w:pPr>
    </w:p>
    <w:p w:rsidR="00AE7885" w:rsidRDefault="00663762">
      <w:pPr>
        <w:spacing w:after="0" w:line="240" w:lineRule="auto"/>
        <w:jc w:val="both"/>
        <w:rPr>
          <w:i/>
        </w:rPr>
      </w:pPr>
      <w:r>
        <w:rPr>
          <w:i/>
        </w:rPr>
        <w:t>Westerse dominantie vervangen door wereldwijde samenwerking</w:t>
      </w:r>
    </w:p>
    <w:p w:rsidR="00AE7885" w:rsidRDefault="00AE7885">
      <w:pPr>
        <w:spacing w:after="0" w:line="240" w:lineRule="auto"/>
        <w:jc w:val="both"/>
      </w:pPr>
    </w:p>
    <w:p w:rsidR="00AE7885" w:rsidRDefault="00663762">
      <w:pPr>
        <w:spacing w:after="0" w:line="240" w:lineRule="auto"/>
        <w:jc w:val="both"/>
      </w:pPr>
      <w:r>
        <w:t>Het egocentrisme van het Westen in een veranderende wereld staat haaks op de Gulden Regel en zou moeten worden vervangen door een op brede dialoog gebaseerde strategie. Dit vereist een serieuze dialoog met politieke rivalen en het Globale Zuiden, zoals de BRICS-landen. Zo wordt het programmatisch geformuleerd bijvoorbeeld in het positieve scenario van het initiatief Sicherheit neu denken ‘De rol van Europa voor de vrede in de wereld’.</w:t>
      </w:r>
      <w:r>
        <w:rPr>
          <w:rStyle w:val="Eindnootmarkering"/>
        </w:rPr>
        <w:endnoteReference w:id="133"/>
      </w:r>
    </w:p>
    <w:p w:rsidR="00AE7885" w:rsidRDefault="00663762">
      <w:pPr>
        <w:spacing w:after="0" w:line="240" w:lineRule="auto"/>
        <w:ind w:firstLine="709"/>
        <w:jc w:val="both"/>
      </w:pPr>
      <w:r>
        <w:t>Dit alles is des te urgenter omdat de confronterende oriëntatie op de eigen belangen – zoals te zien was op de veiligheidsconferentie van München 2026 – de wereldwijde trans-Atlantische hegemonie opnieuw op de voorgrond plaatst.</w:t>
      </w:r>
      <w:r>
        <w:rPr>
          <w:rStyle w:val="Eindnootmarkering"/>
        </w:rPr>
        <w:endnoteReference w:id="134"/>
      </w:r>
      <w:r>
        <w:t xml:space="preserve"> Daarentegen zouden Duitsland en de Europese Unie moeten terugkeren naar hun basisprincipes van de niet-gewapende vredesmacht. Bovenal zou de westerse dominantie wereldwijd moeten worden vervangen door samenwerking.</w:t>
      </w:r>
    </w:p>
    <w:p w:rsidR="00AE7885" w:rsidRDefault="00663762">
      <w:pPr>
        <w:spacing w:after="0" w:line="240" w:lineRule="auto"/>
        <w:ind w:firstLine="709"/>
        <w:jc w:val="both"/>
      </w:pPr>
      <w:r>
        <w:t xml:space="preserve">In dit opzicht blijkt de VN van blijvende waarde te zijn. Secretaris-generaal António Guterres noemt in zijn rapport </w:t>
      </w:r>
      <w:r>
        <w:rPr>
          <w:i/>
        </w:rPr>
        <w:t>The true cost of peace</w:t>
      </w:r>
      <w:r>
        <w:rPr>
          <w:rStyle w:val="Eindnootmarkering"/>
          <w:i/>
        </w:rPr>
        <w:endnoteReference w:id="135"/>
      </w:r>
      <w:r>
        <w:t xml:space="preserve"> uit 2025 vijf punten die in acht moeten worden genomen: (1) Vreedzame conflictoplossing door diplomatie; (2) Ontwapening en wapenbeheersing; </w:t>
      </w:r>
      <w:r>
        <w:lastRenderedPageBreak/>
        <w:t>(3) Transparantie van de wapenindustrie; (4) Financiering van ontwikkeling; (5) Menselijke veiligheid door duurzame ontwikkeling.</w:t>
      </w:r>
    </w:p>
    <w:p w:rsidR="00AE7885" w:rsidRDefault="00663762">
      <w:pPr>
        <w:spacing w:after="0" w:line="240" w:lineRule="auto"/>
        <w:ind w:firstLine="709"/>
        <w:jc w:val="both"/>
      </w:pPr>
      <w:r>
        <w:t>Ten slotte rijst de vraag welk beeld wij, burgers, hebben van de toekomst van Duitsland en Europa. Willen we een zwaarbewapende en agressieve, grondstoffenrovende macht worden, die zich als ‘vierde wereldmacht’ met de directe buren en ook met alle andere bewoners van de wereld in rivaliteit en conflict verkeert? Of willen we de uit onze Duitse en Europese geschiedenis voortgekomen vrijwillige verbintenis tot vrede tot onze visie op een vreedzame toekomst maken en wereldwijd helpen vrede te stichten?</w:t>
      </w:r>
      <w:r>
        <w:rPr>
          <w:rStyle w:val="Eindnootmarkering"/>
        </w:rPr>
        <w:endnoteReference w:id="136"/>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3.3 De overwinning van Jezus op het geweld</w:t>
      </w:r>
    </w:p>
    <w:p w:rsidR="00AE7885" w:rsidRDefault="00AE7885">
      <w:pPr>
        <w:spacing w:after="0" w:line="240" w:lineRule="auto"/>
        <w:jc w:val="both"/>
      </w:pPr>
    </w:p>
    <w:p w:rsidR="00AE7885" w:rsidRDefault="00663762">
      <w:pPr>
        <w:spacing w:after="0" w:line="240" w:lineRule="auto"/>
        <w:jc w:val="both"/>
      </w:pPr>
      <w:r>
        <w:t>Het gebod om onze naaste lief te hebben als onszelf wordt door Jezus uitgebreid. Hij daagde zijn volgelingen uit om ook hun vijanden lief te hebben, af te zien van geweld en vergelding en op geweldloze wijze weerstand te bieden aan het onrechtvaardige optreden van de machthebbers. Jezus leefde wat hij predikte. Hij stond aan de kant van de slachtoffers van het toenmalige heersende systeem, niet aan de kant van de machthebbers of hun handlangers. Hij gebruikte geen geweld en distantieerde zich van de gewapende groep verzetsstrijders tegen de Romeinse bezetting (‘zeloten’).</w:t>
      </w:r>
    </w:p>
    <w:p w:rsidR="00AE7885" w:rsidRDefault="00663762">
      <w:pPr>
        <w:spacing w:after="0" w:line="240" w:lineRule="auto"/>
        <w:ind w:firstLine="709"/>
        <w:jc w:val="both"/>
      </w:pPr>
      <w:r>
        <w:t xml:space="preserve">Hij was zich bewust van de risico’s die verbonden waren aan zijn boodschap over het Rijk van God en nam laster, marteling en de dood door kruisiging op zich. Hij probeerde niet te vluchten, noch verdedigde hij zich met geweld tegen de soldaten die hem gevangen namen of de autoriteiten die hem ter dood veroordeelden en daarvoor de bevestiging van de menigte zochten. </w:t>
      </w:r>
    </w:p>
    <w:p w:rsidR="00AE7885" w:rsidRDefault="00AE7885">
      <w:pPr>
        <w:spacing w:after="0" w:line="240" w:lineRule="auto"/>
        <w:jc w:val="both"/>
      </w:pPr>
    </w:p>
    <w:p w:rsidR="00AE7885" w:rsidRDefault="00663762">
      <w:pPr>
        <w:spacing w:after="0" w:line="240" w:lineRule="auto"/>
        <w:jc w:val="both"/>
        <w:rPr>
          <w:i/>
        </w:rPr>
      </w:pPr>
      <w:r>
        <w:rPr>
          <w:i/>
        </w:rPr>
        <w:t xml:space="preserve">Pas op voor de verleiding van een politieke ethiek van de sterkte </w:t>
      </w:r>
    </w:p>
    <w:p w:rsidR="00AE7885" w:rsidRDefault="00AE7885">
      <w:pPr>
        <w:spacing w:after="0" w:line="240" w:lineRule="auto"/>
        <w:jc w:val="both"/>
      </w:pPr>
    </w:p>
    <w:p w:rsidR="00AE7885" w:rsidRDefault="00663762">
      <w:pPr>
        <w:spacing w:after="0" w:line="240" w:lineRule="auto"/>
        <w:jc w:val="both"/>
      </w:pPr>
      <w:r>
        <w:t xml:space="preserve">Net als Jezus zijn talloze mensen voor en na hem vermoord omdat ze kritiek hadden op het onrechtvaardige handelen van de machthebbers. Jezus </w:t>
      </w:r>
      <w:r w:rsidRPr="00266DD7">
        <w:t>was weerbaar</w:t>
      </w:r>
      <w:r w:rsidR="00266DD7" w:rsidRPr="00266DD7">
        <w:t xml:space="preserve"> </w:t>
      </w:r>
      <w:r>
        <w:t>en geweldloos, maar niet naïef. Hij was zich terdege bewust van het gevaar. Hij ging het aan en moest marteling en de dood ondergaan. De boodschap van Jezus’ opwekking door God wordt vanaf de eerste dag tot op heden door christenen begrepen als Jezus’ overwinning op de dood en op de dodelijke machten.</w:t>
      </w:r>
    </w:p>
    <w:p w:rsidR="00AE7885" w:rsidRDefault="00663762">
      <w:pPr>
        <w:spacing w:after="0" w:line="240" w:lineRule="auto"/>
        <w:ind w:firstLine="709"/>
        <w:jc w:val="both"/>
      </w:pPr>
      <w:r>
        <w:t>Zo wordt Jezus’ dood aan het kruis voor de gelovigen een teken van leven. Doordat Jezus het geweld heeft doorstaan, bevrijdt hij ons van de verleiding van een politieke ethiek van de sterkste. Zijn volgelingen werden juist mensen die protesteren tegen de dood en tegen de cultuur van geweld in de vorm van onrechtvaardigheid, leger en oorlog.</w:t>
      </w:r>
    </w:p>
    <w:p w:rsidR="00AE7885" w:rsidRDefault="00663762">
      <w:pPr>
        <w:spacing w:after="0" w:line="240" w:lineRule="auto"/>
        <w:ind w:firstLine="709"/>
        <w:jc w:val="both"/>
      </w:pPr>
      <w:r>
        <w:t>Navolging op de weg van de vrede zien wij niet alleen als een individuele keuze, maar als een zaak van de hele kerk. Zij heeft de taak om mogelijkheden te creëren voor vredes- en verzoeningswerk. Jezus vertrouwt erop dat wij vrede kunnen stichten, verzoening kunnen bewerkstelligen, het kwade door het goede kunnen overwinnen en de liefde voor de vijand kunnen beoefenen.</w:t>
      </w:r>
    </w:p>
    <w:p w:rsidR="00AE7885" w:rsidRDefault="00AE7885">
      <w:pPr>
        <w:spacing w:after="0" w:line="240" w:lineRule="auto"/>
        <w:jc w:val="both"/>
      </w:pPr>
    </w:p>
    <w:p w:rsidR="00AE7885" w:rsidRDefault="00663762">
      <w:pPr>
        <w:spacing w:after="0" w:line="240" w:lineRule="auto"/>
        <w:jc w:val="both"/>
        <w:rPr>
          <w:i/>
        </w:rPr>
      </w:pPr>
      <w:r>
        <w:rPr>
          <w:i/>
        </w:rPr>
        <w:t>Geen relativering van het verbod om te doden</w:t>
      </w:r>
    </w:p>
    <w:p w:rsidR="00AE7885" w:rsidRDefault="00AE7885">
      <w:pPr>
        <w:spacing w:after="0" w:line="240" w:lineRule="auto"/>
        <w:jc w:val="both"/>
      </w:pPr>
    </w:p>
    <w:p w:rsidR="00AE7885" w:rsidRDefault="00663762">
      <w:pPr>
        <w:spacing w:after="0" w:line="240" w:lineRule="auto"/>
        <w:jc w:val="both"/>
      </w:pPr>
      <w:r>
        <w:t>We willen een cultuur van vrede en geweldloosheid verder ontwikkelen, die gebaseerd is op eerbied voor al het leven (Albert Schweitzer). We verzetten ons tegen het geloof in de schijnbare noodzaak van geweld en weerstaan de verleiding tot gewelddadig handelen en de relativering van het verbod om te doden. Wij dienen het leven door op te komen voor de waardigheid en het leven van alle medemensen en levende wezens en door wegen te zoeken om conflicten zonder geweld op te lossen.</w:t>
      </w:r>
    </w:p>
    <w:p w:rsidR="00AE7885" w:rsidRDefault="00663762">
      <w:pPr>
        <w:spacing w:after="0" w:line="240" w:lineRule="auto"/>
        <w:ind w:firstLine="709"/>
        <w:jc w:val="both"/>
      </w:pPr>
      <w:r>
        <w:t>Als we naar Jezus Christus kijken, zien we wat God voor deze wereld wil: ‘Want het koninkrijk van God bestaat in rechtvaardigheid, vrede en blijdschap, door de Heilige Geest.’ (Rom. 14:17). In het vertrouwen op Gods Geest putten we de kracht om uitsluiting, bedreiging en leed te doorstaan en als kerk van Jezus met geweldloze middelen samen te strijden voor een rechtvaardiger en vreedzamer wereld.</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3.4 Het doorbreken van de mythe van het geweld</w:t>
      </w:r>
    </w:p>
    <w:p w:rsidR="00AE7885" w:rsidRDefault="00AE7885">
      <w:pPr>
        <w:spacing w:after="0" w:line="240" w:lineRule="auto"/>
        <w:jc w:val="both"/>
      </w:pPr>
    </w:p>
    <w:p w:rsidR="00AE7885" w:rsidRDefault="00663762">
      <w:pPr>
        <w:spacing w:after="0" w:line="240" w:lineRule="auto"/>
        <w:jc w:val="both"/>
      </w:pPr>
      <w:r>
        <w:t>Het geloof in de mythe van de verlossende kracht van geweld is de meest wijdverspreide religie ter wereld, de eigenlijke wereldreligie (Wink)</w:t>
      </w:r>
      <w:r>
        <w:rPr>
          <w:rStyle w:val="Eindnootmarkering"/>
        </w:rPr>
        <w:endnoteReference w:id="137"/>
      </w:r>
      <w:r>
        <w:t>. De (meestal mannelijke) gewapende held, een van de</w:t>
      </w:r>
    </w:p>
    <w:p w:rsidR="00AE7885" w:rsidRDefault="00663762">
      <w:pPr>
        <w:spacing w:after="0" w:line="240" w:lineRule="auto"/>
        <w:jc w:val="both"/>
      </w:pPr>
      <w:r>
        <w:t>‘goeden’, overwint ‘de slechten’ door hen te vernietigen. Deze valse mythe doordrenkt de geschriften van religies en wordt tegenwoordig in veel films weergegeven en gevierd. Noch het christendom noch andere religies zijn hiervan vrij. Daarom is het een voortdurende taak om deze mythe te ontmaskeren en de schijnbaar ‘vanzelfsprekende’ legitimatie van geweld en wapens in twijfel te trekken.</w:t>
      </w:r>
    </w:p>
    <w:p w:rsidR="00AE7885" w:rsidRDefault="00AE7885">
      <w:pPr>
        <w:spacing w:after="0" w:line="240" w:lineRule="auto"/>
        <w:jc w:val="both"/>
      </w:pPr>
    </w:p>
    <w:p w:rsidR="00AE7885" w:rsidRDefault="00663762">
      <w:pPr>
        <w:spacing w:after="0" w:line="240" w:lineRule="auto"/>
        <w:jc w:val="both"/>
        <w:rPr>
          <w:i/>
        </w:rPr>
      </w:pPr>
      <w:r>
        <w:rPr>
          <w:i/>
        </w:rPr>
        <w:t>Kerken moeten misleiding ontmaskeren</w:t>
      </w:r>
    </w:p>
    <w:p w:rsidR="00AE7885" w:rsidRDefault="00AE7885">
      <w:pPr>
        <w:spacing w:after="0" w:line="240" w:lineRule="auto"/>
        <w:jc w:val="both"/>
      </w:pPr>
    </w:p>
    <w:p w:rsidR="00AE7885" w:rsidRDefault="00663762">
      <w:pPr>
        <w:spacing w:after="0" w:line="240" w:lineRule="auto"/>
        <w:jc w:val="both"/>
      </w:pPr>
      <w:r>
        <w:t>Als we kijken naar de eerder genoemde crises, biedt de mythe van de verlossende kracht van geweld psychische verlichting. Want door de focus op vijandbeelden en oorlogszucht worden andere problemen als het ware onzichtbaar. De kerken zijn het aan de wereld verplicht om deze misleiding te ontmaskeren – net zoals Jesaja in Babylon de afgoden als fetisjen ontmaskerde.</w:t>
      </w:r>
      <w:r>
        <w:rPr>
          <w:rStyle w:val="Eindnootmarkering"/>
        </w:rPr>
        <w:endnoteReference w:id="138"/>
      </w:r>
    </w:p>
    <w:p w:rsidR="00AE7885" w:rsidRDefault="00663762">
      <w:pPr>
        <w:spacing w:after="0" w:line="240" w:lineRule="auto"/>
        <w:ind w:firstLine="709"/>
        <w:jc w:val="both"/>
      </w:pPr>
      <w:r>
        <w:t>Volgens het christelijk geloof heeft God door het kruis en de opstanding de wereld verlost (2 Korintiërs 5:19; Colossenzen 1:19-20).</w:t>
      </w:r>
      <w:r>
        <w:rPr>
          <w:rStyle w:val="Eindnootmarkering"/>
        </w:rPr>
        <w:endnoteReference w:id="139"/>
      </w:r>
      <w:r>
        <w:t xml:space="preserve"> Het is nu aan ons om als christenen dienovereenkomstig te handelen, mee te werken aan de bevrijding van zonde en geweld en te streven naar het overwinnen van de oorlog. We hebben de afgod ‘geweld’ niet nodig. In plaats daarvan sluiten we ons aan bij de ‘afwijzing van de geest, logica en praktijk van de afschrikking’ van de Bond van Evangelische Kerken in de DDR (1983) en de oecumenische bijeenkomsten in Dresden en Magdeburg (1988/89). Georiënteerd op </w:t>
      </w:r>
      <w:r>
        <w:rPr>
          <w:i/>
        </w:rPr>
        <w:t>sjaloom</w:t>
      </w:r>
      <w:r>
        <w:t xml:space="preserve"> kunnen we samen met alle mensen van goede wil wereldwijd opkomen voor vrede, gerechtigheid en het behoud van de schepping.</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4. Vredeslogica, politieke wetenschappen en praktische vijandsliefde</w:t>
      </w:r>
    </w:p>
    <w:p w:rsidR="00AE7885" w:rsidRDefault="00AE7885">
      <w:pPr>
        <w:spacing w:after="0" w:line="240" w:lineRule="auto"/>
        <w:jc w:val="both"/>
      </w:pPr>
    </w:p>
    <w:p w:rsidR="00AE7885" w:rsidRDefault="00663762">
      <w:pPr>
        <w:spacing w:after="0" w:line="240" w:lineRule="auto"/>
        <w:jc w:val="both"/>
      </w:pPr>
      <w:r>
        <w:t>De door een onderzoeksteam rond prof. dr. Hanne-Margret Birckenbach</w:t>
      </w:r>
      <w:r>
        <w:rPr>
          <w:rStyle w:val="Eindnootmarkering"/>
        </w:rPr>
        <w:endnoteReference w:id="140"/>
      </w:r>
      <w:r>
        <w:t xml:space="preserve"> in het kader van het Platform voor Civiele Conflictbeheersing gepubliceerde sociaalwetenschappelijke benadering van de vredeslogica (</w:t>
      </w:r>
      <w:r>
        <w:rPr>
          <w:i/>
        </w:rPr>
        <w:t>pzkb.de/friedenslogik</w:t>
      </w:r>
      <w:r>
        <w:t>) verklaart de betekenis van vijandsliefde</w:t>
      </w:r>
      <w:r w:rsidR="00DB3C6F">
        <w:t xml:space="preserve"> afgezet tegen </w:t>
      </w:r>
      <w:r>
        <w:t>het militair-veiligheidslogische denken.</w:t>
      </w:r>
    </w:p>
    <w:p w:rsidR="00AE7885" w:rsidRDefault="00AE7885">
      <w:pPr>
        <w:spacing w:after="0" w:line="240" w:lineRule="auto"/>
        <w:jc w:val="both"/>
      </w:pPr>
    </w:p>
    <w:p w:rsidR="00AE7885" w:rsidRDefault="00663762">
      <w:pPr>
        <w:spacing w:after="0" w:line="240" w:lineRule="auto"/>
        <w:jc w:val="both"/>
        <w:rPr>
          <w:b/>
        </w:rPr>
      </w:pPr>
      <w:r>
        <w:rPr>
          <w:b/>
        </w:rPr>
        <w:t>Militaire veiligheidslogica</w:t>
      </w:r>
    </w:p>
    <w:p w:rsidR="00AE7885" w:rsidRDefault="00AE7885">
      <w:pPr>
        <w:spacing w:after="0" w:line="240" w:lineRule="auto"/>
        <w:jc w:val="both"/>
      </w:pPr>
    </w:p>
    <w:p w:rsidR="00AE7885" w:rsidRDefault="00663762">
      <w:pPr>
        <w:spacing w:after="0" w:line="240" w:lineRule="auto"/>
        <w:jc w:val="both"/>
      </w:pPr>
      <w:r>
        <w:t>In het denken dat zich baseert op de logica van de militaire veiligheid</w:t>
      </w:r>
      <w:r w:rsidR="00220E73">
        <w:t xml:space="preserve"> </w:t>
      </w:r>
      <w:r>
        <w:t>wordt vrede een ondergeschikt doel. Er wordt namelijk aangenomen dat de oorzaak van onveiligheid uitgaat van een tegenstander, wiens bedreigende handelingen indien nodig met geweld kunnen worden afgeweerd. Wanneer aan beide kanten op vergelijkbare wijze ‘militair-veiligheidslogisch’ wordt gedacht en gehandeld, ontstaat daaruit een zichzelf in stand houdende wapenwedloop. Middelen vloeien niet langer naar het opbouwen en in stand houden van vreedzame relaties, maar naar afweermaatregelen: afgrenzing, het afbreken van communicatie, bewapening. De relaties verslechteren en versterken ongewild de risico's, zodat conflicten escaleren tot een oorlog.</w:t>
      </w:r>
    </w:p>
    <w:p w:rsidR="00AE7885" w:rsidRDefault="00AE7885">
      <w:pPr>
        <w:spacing w:after="0" w:line="240" w:lineRule="auto"/>
        <w:jc w:val="both"/>
      </w:pPr>
    </w:p>
    <w:p w:rsidR="00AE7885" w:rsidRDefault="00663762">
      <w:pPr>
        <w:spacing w:after="0" w:line="240" w:lineRule="auto"/>
        <w:jc w:val="both"/>
        <w:rPr>
          <w:b/>
        </w:rPr>
      </w:pPr>
      <w:r>
        <w:rPr>
          <w:b/>
        </w:rPr>
        <w:t>Preventie en reductie van geweld door vredeslogica</w:t>
      </w:r>
    </w:p>
    <w:p w:rsidR="00AE7885" w:rsidRDefault="00AE7885">
      <w:pPr>
        <w:spacing w:after="0" w:line="240" w:lineRule="auto"/>
        <w:jc w:val="both"/>
      </w:pPr>
    </w:p>
    <w:p w:rsidR="00AE7885" w:rsidRDefault="00663762">
      <w:pPr>
        <w:spacing w:after="0" w:line="240" w:lineRule="auto"/>
        <w:jc w:val="both"/>
      </w:pPr>
      <w:r>
        <w:t xml:space="preserve">Een veiligheidsbeleid dat is doordacht vanuit vredeslogica wil dergelijke ontwikkelingen verhinderen en voorkomen. Een veiligheidsbeleid in de geest van de vredeslogica volgt daarom een ander, conflict-theoretisch uitgangspunt. Dat stelt dat de oorzaak van onveiligheid niet alleen bij een tegenpartij ligt. Ze ligt veeleer in de relaties tussen de toonaangevende elites van beide kanten. Elke partij draagt haar </w:t>
      </w:r>
      <w:r>
        <w:lastRenderedPageBreak/>
        <w:t>steentje bij aan deze relaties, aangezien de dreiging en het gebruik van geweld altijd het gevolg zijn van complexe conflicten. Ik kan mijn eigen aandeel in een conflict zelf eenzijdig veranderen en daarmee ook de relaties beïnvloeden. De verbinding tussen vrede en veiligheid kan daarom vanuit het</w:t>
      </w:r>
      <w:r w:rsidR="00220E73">
        <w:t xml:space="preserve"> </w:t>
      </w:r>
      <w:r>
        <w:t>perspectief van de vredeslogica niet tot stand komen door afgrenzing, het afbreken van dialoog of bewapening en voorbereiding op het geval van militaire confrontatie, maar alleen door een verandering in de onderlinge relaties die uit is op vrede.</w:t>
      </w:r>
    </w:p>
    <w:p w:rsidR="00AE7885" w:rsidRDefault="00AE7885">
      <w:pPr>
        <w:spacing w:after="0" w:line="240" w:lineRule="auto"/>
        <w:jc w:val="both"/>
      </w:pPr>
    </w:p>
    <w:p w:rsidR="00AE7885" w:rsidRDefault="00663762" w:rsidP="00DB3C6F">
      <w:pPr>
        <w:spacing w:after="0" w:line="240" w:lineRule="auto"/>
        <w:jc w:val="both"/>
      </w:pPr>
      <w:r>
        <w:t>De volgende tabel verduidelijkt het verschil tussen militaire veiligheidslogica en vredeslogica:</w:t>
      </w:r>
      <w:r>
        <w:br w:type="page"/>
      </w:r>
    </w:p>
    <w:p w:rsidR="00AE7885" w:rsidRDefault="00AE7885">
      <w:pPr>
        <w:spacing w:after="0" w:line="240" w:lineRule="auto"/>
        <w:jc w:val="both"/>
      </w:pPr>
    </w:p>
    <w:tbl>
      <w:tblPr>
        <w:tblStyle w:val="Tabelraster"/>
        <w:tblW w:w="9062" w:type="dxa"/>
        <w:tblLayout w:type="fixed"/>
        <w:tblLook w:val="04A0" w:firstRow="1" w:lastRow="0" w:firstColumn="1" w:lastColumn="0" w:noHBand="0" w:noVBand="1"/>
      </w:tblPr>
      <w:tblGrid>
        <w:gridCol w:w="3020"/>
        <w:gridCol w:w="3021"/>
        <w:gridCol w:w="3021"/>
      </w:tblGrid>
      <w:tr w:rsidR="00AE7885">
        <w:tc>
          <w:tcPr>
            <w:tcW w:w="3020" w:type="dxa"/>
          </w:tcPr>
          <w:p w:rsidR="00AE7885" w:rsidRDefault="00AE7885">
            <w:pPr>
              <w:spacing w:after="0" w:line="240" w:lineRule="auto"/>
              <w:jc w:val="both"/>
              <w:rPr>
                <w:rFonts w:ascii="Calibri" w:eastAsia="Calibri" w:hAnsi="Calibri"/>
              </w:rPr>
            </w:pPr>
          </w:p>
        </w:tc>
        <w:tc>
          <w:tcPr>
            <w:tcW w:w="3021" w:type="dxa"/>
          </w:tcPr>
          <w:p w:rsidR="00AE7885" w:rsidRDefault="00663762">
            <w:pPr>
              <w:spacing w:after="0" w:line="240" w:lineRule="auto"/>
              <w:jc w:val="both"/>
              <w:rPr>
                <w:b/>
              </w:rPr>
            </w:pPr>
            <w:r>
              <w:rPr>
                <w:rFonts w:eastAsia="Calibri"/>
                <w:b/>
              </w:rPr>
              <w:t>Veiligheidslogica</w:t>
            </w:r>
          </w:p>
        </w:tc>
        <w:tc>
          <w:tcPr>
            <w:tcW w:w="3021" w:type="dxa"/>
          </w:tcPr>
          <w:p w:rsidR="00AE7885" w:rsidRDefault="00663762">
            <w:pPr>
              <w:spacing w:after="0" w:line="240" w:lineRule="auto"/>
              <w:jc w:val="both"/>
              <w:rPr>
                <w:b/>
              </w:rPr>
            </w:pPr>
            <w:r>
              <w:rPr>
                <w:rFonts w:eastAsia="Calibri"/>
                <w:b/>
              </w:rPr>
              <w:t>Vredeslogica</w:t>
            </w:r>
          </w:p>
        </w:tc>
      </w:tr>
      <w:tr w:rsidR="00AE7885">
        <w:tc>
          <w:tcPr>
            <w:tcW w:w="3020" w:type="dxa"/>
          </w:tcPr>
          <w:p w:rsidR="00AE7885" w:rsidRDefault="00AE7885">
            <w:pPr>
              <w:spacing w:after="0" w:line="240" w:lineRule="auto"/>
              <w:jc w:val="both"/>
              <w:rPr>
                <w:rFonts w:ascii="Calibri" w:eastAsia="Calibri" w:hAnsi="Calibri"/>
              </w:rPr>
            </w:pPr>
          </w:p>
        </w:tc>
        <w:tc>
          <w:tcPr>
            <w:tcW w:w="3021" w:type="dxa"/>
          </w:tcPr>
          <w:p w:rsidR="00AE7885" w:rsidRDefault="00AE7885">
            <w:pPr>
              <w:spacing w:after="0" w:line="240" w:lineRule="auto"/>
              <w:jc w:val="both"/>
              <w:rPr>
                <w:rFonts w:ascii="Calibri" w:eastAsia="Calibri" w:hAnsi="Calibri"/>
              </w:rPr>
            </w:pPr>
          </w:p>
        </w:tc>
        <w:tc>
          <w:tcPr>
            <w:tcW w:w="3021" w:type="dxa"/>
          </w:tcPr>
          <w:p w:rsidR="00AE7885" w:rsidRDefault="00AE7885">
            <w:pPr>
              <w:spacing w:after="0" w:line="240" w:lineRule="auto"/>
              <w:jc w:val="both"/>
              <w:rPr>
                <w:rFonts w:ascii="Calibri" w:eastAsia="Calibri" w:hAnsi="Calibri"/>
              </w:rPr>
            </w:pPr>
          </w:p>
        </w:tc>
      </w:tr>
      <w:tr w:rsidR="00AE7885">
        <w:tc>
          <w:tcPr>
            <w:tcW w:w="3020" w:type="dxa"/>
          </w:tcPr>
          <w:p w:rsidR="00AE7885" w:rsidRDefault="00663762">
            <w:pPr>
              <w:spacing w:after="0" w:line="240" w:lineRule="auto"/>
              <w:jc w:val="both"/>
              <w:rPr>
                <w:i/>
              </w:rPr>
            </w:pPr>
            <w:r>
              <w:rPr>
                <w:rFonts w:eastAsia="Calibri"/>
                <w:i/>
              </w:rPr>
              <w:t>Wat is het probleem?</w:t>
            </w:r>
          </w:p>
        </w:tc>
        <w:tc>
          <w:tcPr>
            <w:tcW w:w="3021" w:type="dxa"/>
          </w:tcPr>
          <w:p w:rsidR="00AE7885" w:rsidRDefault="00663762">
            <w:pPr>
              <w:spacing w:after="0" w:line="240" w:lineRule="auto"/>
              <w:jc w:val="both"/>
              <w:rPr>
                <w:b/>
              </w:rPr>
            </w:pPr>
            <w:r>
              <w:rPr>
                <w:rFonts w:eastAsia="Calibri"/>
                <w:b/>
              </w:rPr>
              <w:t>dreiging, gevaar, onveiligheid</w:t>
            </w:r>
          </w:p>
          <w:p w:rsidR="00AE7885" w:rsidRDefault="00663762">
            <w:pPr>
              <w:spacing w:after="0" w:line="240" w:lineRule="auto"/>
              <w:jc w:val="both"/>
              <w:rPr>
                <w:i/>
                <w:sz w:val="20"/>
                <w:szCs w:val="20"/>
              </w:rPr>
            </w:pPr>
            <w:r>
              <w:rPr>
                <w:rFonts w:eastAsia="Calibri"/>
                <w:i/>
                <w:sz w:val="20"/>
                <w:szCs w:val="20"/>
              </w:rPr>
              <w:t>Handelingen zijn georiënteerd op:</w:t>
            </w:r>
          </w:p>
          <w:p w:rsidR="00AE7885" w:rsidRDefault="00663762">
            <w:pPr>
              <w:spacing w:after="0" w:line="240" w:lineRule="auto"/>
              <w:jc w:val="both"/>
              <w:rPr>
                <w:sz w:val="20"/>
                <w:szCs w:val="20"/>
              </w:rPr>
            </w:pPr>
            <w:r>
              <w:rPr>
                <w:rFonts w:eastAsia="Calibri"/>
                <w:sz w:val="20"/>
                <w:szCs w:val="20"/>
              </w:rPr>
              <w:t>afweer van gevaar en verdediging</w:t>
            </w:r>
          </w:p>
        </w:tc>
        <w:tc>
          <w:tcPr>
            <w:tcW w:w="3021" w:type="dxa"/>
          </w:tcPr>
          <w:p w:rsidR="00AE7885" w:rsidRDefault="00663762">
            <w:pPr>
              <w:spacing w:after="0" w:line="240" w:lineRule="auto"/>
              <w:jc w:val="both"/>
              <w:rPr>
                <w:b/>
              </w:rPr>
            </w:pPr>
            <w:r>
              <w:rPr>
                <w:rFonts w:eastAsia="Calibri"/>
                <w:b/>
              </w:rPr>
              <w:t>alle geweld dat komt, plaats-vindt of plaatsgevonden heeft</w:t>
            </w:r>
          </w:p>
          <w:p w:rsidR="00AE7885" w:rsidRDefault="00663762">
            <w:pPr>
              <w:spacing w:after="0" w:line="240" w:lineRule="auto"/>
              <w:jc w:val="both"/>
              <w:rPr>
                <w:i/>
                <w:sz w:val="20"/>
                <w:szCs w:val="20"/>
              </w:rPr>
            </w:pPr>
            <w:r>
              <w:rPr>
                <w:rFonts w:eastAsia="Calibri"/>
                <w:i/>
                <w:sz w:val="20"/>
                <w:szCs w:val="20"/>
              </w:rPr>
              <w:t>Handelingen zijn georiënteerd op:</w:t>
            </w:r>
          </w:p>
          <w:p w:rsidR="00AE7885" w:rsidRDefault="00663762">
            <w:pPr>
              <w:spacing w:after="0" w:line="240" w:lineRule="auto"/>
              <w:jc w:val="both"/>
              <w:rPr>
                <w:sz w:val="20"/>
                <w:szCs w:val="20"/>
              </w:rPr>
            </w:pPr>
            <w:r>
              <w:rPr>
                <w:rFonts w:eastAsia="Calibri"/>
                <w:sz w:val="20"/>
                <w:szCs w:val="20"/>
              </w:rPr>
              <w:t xml:space="preserve">bescherming tegen geweld en nood – preventie en afbouw van geweld en nazorg. </w:t>
            </w:r>
          </w:p>
        </w:tc>
      </w:tr>
      <w:tr w:rsidR="00AE7885">
        <w:tc>
          <w:tcPr>
            <w:tcW w:w="3020" w:type="dxa"/>
          </w:tcPr>
          <w:p w:rsidR="00AE7885" w:rsidRDefault="00663762">
            <w:pPr>
              <w:spacing w:after="0" w:line="240" w:lineRule="auto"/>
              <w:jc w:val="both"/>
              <w:rPr>
                <w:i/>
              </w:rPr>
            </w:pPr>
            <w:r>
              <w:rPr>
                <w:rFonts w:eastAsia="Calibri"/>
                <w:i/>
              </w:rPr>
              <w:t>Waardoor is het probleem ontstaan?</w:t>
            </w:r>
          </w:p>
        </w:tc>
        <w:tc>
          <w:tcPr>
            <w:tcW w:w="3021" w:type="dxa"/>
          </w:tcPr>
          <w:p w:rsidR="00AE7885" w:rsidRDefault="00663762">
            <w:pPr>
              <w:spacing w:after="0" w:line="240" w:lineRule="auto"/>
              <w:jc w:val="both"/>
              <w:rPr>
                <w:b/>
              </w:rPr>
            </w:pPr>
            <w:r>
              <w:rPr>
                <w:rFonts w:eastAsia="Calibri"/>
                <w:b/>
              </w:rPr>
              <w:t>door anderen / van buiten komend</w:t>
            </w:r>
          </w:p>
          <w:p w:rsidR="00AE7885" w:rsidRDefault="00663762">
            <w:pPr>
              <w:spacing w:after="0" w:line="240" w:lineRule="auto"/>
              <w:jc w:val="both"/>
              <w:rPr>
                <w:i/>
                <w:sz w:val="20"/>
                <w:szCs w:val="20"/>
              </w:rPr>
            </w:pPr>
            <w:r>
              <w:rPr>
                <w:rFonts w:eastAsia="Calibri"/>
                <w:i/>
                <w:sz w:val="20"/>
                <w:szCs w:val="20"/>
              </w:rPr>
              <w:t>Handelingen zijn gericht op:</w:t>
            </w:r>
            <w:r w:rsidR="00220E73">
              <w:rPr>
                <w:rFonts w:eastAsia="Calibri"/>
                <w:i/>
                <w:sz w:val="20"/>
                <w:szCs w:val="20"/>
              </w:rPr>
              <w:t xml:space="preserve"> </w:t>
            </w:r>
          </w:p>
          <w:p w:rsidR="00AE7885" w:rsidRDefault="00663762">
            <w:pPr>
              <w:spacing w:after="0" w:line="240" w:lineRule="auto"/>
              <w:jc w:val="both"/>
              <w:rPr>
                <w:sz w:val="20"/>
                <w:szCs w:val="20"/>
              </w:rPr>
            </w:pPr>
            <w:r>
              <w:rPr>
                <w:rFonts w:eastAsia="Calibri"/>
                <w:sz w:val="20"/>
                <w:szCs w:val="20"/>
              </w:rPr>
              <w:t>het toeschrijven van schuld, het beschermen en zekerstellen van eigen belangen</w:t>
            </w:r>
          </w:p>
        </w:tc>
        <w:tc>
          <w:tcPr>
            <w:tcW w:w="3021" w:type="dxa"/>
          </w:tcPr>
          <w:p w:rsidR="00AE7885" w:rsidRDefault="00663762">
            <w:pPr>
              <w:spacing w:after="0" w:line="240" w:lineRule="auto"/>
              <w:jc w:val="both"/>
              <w:rPr>
                <w:b/>
              </w:rPr>
            </w:pPr>
            <w:r>
              <w:rPr>
                <w:rFonts w:eastAsia="Calibri"/>
                <w:b/>
              </w:rPr>
              <w:t>als gevolg van destructieve conflictdynamieken</w:t>
            </w:r>
          </w:p>
          <w:p w:rsidR="00AE7885" w:rsidRDefault="00663762">
            <w:pPr>
              <w:spacing w:after="0" w:line="240" w:lineRule="auto"/>
              <w:jc w:val="both"/>
              <w:rPr>
                <w:sz w:val="20"/>
                <w:szCs w:val="20"/>
              </w:rPr>
            </w:pPr>
            <w:r>
              <w:rPr>
                <w:rFonts w:eastAsia="Calibri"/>
                <w:i/>
                <w:sz w:val="20"/>
                <w:szCs w:val="20"/>
              </w:rPr>
              <w:t>Handelingen zijn gericht op</w:t>
            </w:r>
            <w:r>
              <w:rPr>
                <w:rFonts w:eastAsia="Calibri"/>
                <w:sz w:val="20"/>
                <w:szCs w:val="20"/>
              </w:rPr>
              <w:t>:</w:t>
            </w:r>
          </w:p>
          <w:p w:rsidR="00AE7885" w:rsidRDefault="00663762">
            <w:pPr>
              <w:spacing w:after="0" w:line="240" w:lineRule="auto"/>
              <w:jc w:val="both"/>
              <w:rPr>
                <w:sz w:val="20"/>
                <w:szCs w:val="20"/>
              </w:rPr>
            </w:pPr>
            <w:r>
              <w:rPr>
                <w:rFonts w:eastAsia="Calibri"/>
                <w:sz w:val="20"/>
                <w:szCs w:val="20"/>
              </w:rPr>
              <w:t>transformatie gebaseerd op een grondig begrip van het conflict – mee betrekken van het eigen aandeel daarin</w:t>
            </w:r>
          </w:p>
        </w:tc>
      </w:tr>
      <w:tr w:rsidR="00AE7885">
        <w:tc>
          <w:tcPr>
            <w:tcW w:w="3020" w:type="dxa"/>
          </w:tcPr>
          <w:p w:rsidR="00AE7885" w:rsidRDefault="00663762">
            <w:pPr>
              <w:spacing w:after="0" w:line="240" w:lineRule="auto"/>
              <w:jc w:val="both"/>
              <w:rPr>
                <w:i/>
              </w:rPr>
            </w:pPr>
            <w:r>
              <w:rPr>
                <w:rFonts w:eastAsia="Calibri"/>
                <w:i/>
              </w:rPr>
              <w:t>Hoe wordt het probleem aangepakt?</w:t>
            </w:r>
          </w:p>
        </w:tc>
        <w:tc>
          <w:tcPr>
            <w:tcW w:w="3021" w:type="dxa"/>
          </w:tcPr>
          <w:p w:rsidR="00AE7885" w:rsidRDefault="00663762">
            <w:pPr>
              <w:spacing w:after="0" w:line="240" w:lineRule="auto"/>
              <w:jc w:val="both"/>
              <w:rPr>
                <w:b/>
              </w:rPr>
            </w:pPr>
            <w:r>
              <w:rPr>
                <w:rFonts w:eastAsia="Calibri"/>
                <w:b/>
              </w:rPr>
              <w:t>door verdediging en zelfbescherming</w:t>
            </w:r>
          </w:p>
          <w:p w:rsidR="00AE7885" w:rsidRDefault="00663762">
            <w:pPr>
              <w:spacing w:after="0" w:line="240" w:lineRule="auto"/>
              <w:jc w:val="both"/>
              <w:rPr>
                <w:i/>
                <w:sz w:val="20"/>
                <w:szCs w:val="20"/>
              </w:rPr>
            </w:pPr>
            <w:r>
              <w:rPr>
                <w:rFonts w:eastAsia="Calibri"/>
                <w:i/>
                <w:sz w:val="20"/>
                <w:szCs w:val="20"/>
              </w:rPr>
              <w:t xml:space="preserve">Bij het handelen worden gebruikt: </w:t>
            </w:r>
          </w:p>
          <w:p w:rsidR="00AE7885" w:rsidRDefault="00663762">
            <w:pPr>
              <w:spacing w:after="0" w:line="240" w:lineRule="auto"/>
              <w:jc w:val="both"/>
              <w:rPr>
                <w:sz w:val="20"/>
                <w:szCs w:val="20"/>
              </w:rPr>
            </w:pPr>
            <w:r>
              <w:rPr>
                <w:rFonts w:eastAsia="Calibri"/>
                <w:sz w:val="20"/>
                <w:szCs w:val="20"/>
              </w:rPr>
              <w:t>eenzijdige, ook escalatiegevoelige opbouw van middelen van het militaire apparaat, afschrikking, dreigen met of zelfs inzet van direct geweld</w:t>
            </w:r>
          </w:p>
        </w:tc>
        <w:tc>
          <w:tcPr>
            <w:tcW w:w="3021" w:type="dxa"/>
          </w:tcPr>
          <w:p w:rsidR="00AE7885" w:rsidRDefault="00663762">
            <w:pPr>
              <w:spacing w:after="0" w:line="240" w:lineRule="auto"/>
              <w:jc w:val="both"/>
              <w:rPr>
                <w:b/>
              </w:rPr>
            </w:pPr>
            <w:r>
              <w:rPr>
                <w:rFonts w:eastAsia="Calibri"/>
                <w:b/>
              </w:rPr>
              <w:t>door civiele conflictbeheersing</w:t>
            </w:r>
          </w:p>
          <w:p w:rsidR="00AE7885" w:rsidRDefault="00663762">
            <w:pPr>
              <w:spacing w:after="0" w:line="240" w:lineRule="auto"/>
              <w:jc w:val="both"/>
              <w:rPr>
                <w:i/>
                <w:sz w:val="20"/>
                <w:szCs w:val="20"/>
              </w:rPr>
            </w:pPr>
            <w:r>
              <w:rPr>
                <w:rFonts w:eastAsia="Calibri"/>
                <w:i/>
                <w:sz w:val="20"/>
                <w:szCs w:val="20"/>
              </w:rPr>
              <w:t>Bij het handelen worden gebruikt:</w:t>
            </w:r>
          </w:p>
          <w:p w:rsidR="00AE7885" w:rsidRDefault="00663762">
            <w:pPr>
              <w:spacing w:after="0" w:line="240" w:lineRule="auto"/>
              <w:jc w:val="both"/>
              <w:rPr>
                <w:sz w:val="20"/>
                <w:szCs w:val="20"/>
              </w:rPr>
            </w:pPr>
            <w:r>
              <w:rPr>
                <w:rFonts w:eastAsia="Calibri"/>
                <w:sz w:val="20"/>
                <w:szCs w:val="20"/>
              </w:rPr>
              <w:t>de-escalerende, dialogische, vertrouwenwekkende, coöperatieve middelen – waarbij direct geweld is uitgesloten</w:t>
            </w:r>
          </w:p>
        </w:tc>
      </w:tr>
      <w:tr w:rsidR="00AE7885">
        <w:tc>
          <w:tcPr>
            <w:tcW w:w="3020" w:type="dxa"/>
          </w:tcPr>
          <w:p w:rsidR="00AE7885" w:rsidRDefault="00663762">
            <w:pPr>
              <w:spacing w:after="0" w:line="240" w:lineRule="auto"/>
              <w:jc w:val="both"/>
              <w:rPr>
                <w:i/>
              </w:rPr>
            </w:pPr>
            <w:r>
              <w:rPr>
                <w:rFonts w:eastAsia="Calibri"/>
                <w:i/>
              </w:rPr>
              <w:t>Waardoor wordt het eigen handelen gelegitimeerd?</w:t>
            </w:r>
          </w:p>
        </w:tc>
        <w:tc>
          <w:tcPr>
            <w:tcW w:w="3021" w:type="dxa"/>
          </w:tcPr>
          <w:p w:rsidR="00AE7885" w:rsidRDefault="00663762">
            <w:pPr>
              <w:spacing w:after="0" w:line="240" w:lineRule="auto"/>
              <w:jc w:val="both"/>
              <w:rPr>
                <w:b/>
              </w:rPr>
            </w:pPr>
            <w:r>
              <w:rPr>
                <w:rFonts w:eastAsia="Calibri"/>
                <w:b/>
              </w:rPr>
              <w:t>het voorrang geven aan eigen belangen</w:t>
            </w:r>
          </w:p>
          <w:p w:rsidR="00AE7885" w:rsidRDefault="00663762">
            <w:pPr>
              <w:spacing w:after="0" w:line="240" w:lineRule="auto"/>
              <w:jc w:val="both"/>
              <w:rPr>
                <w:i/>
                <w:sz w:val="20"/>
                <w:szCs w:val="20"/>
              </w:rPr>
            </w:pPr>
            <w:r>
              <w:rPr>
                <w:rFonts w:eastAsia="Calibri"/>
                <w:i/>
                <w:sz w:val="20"/>
                <w:szCs w:val="20"/>
              </w:rPr>
              <w:t>Maatregelen:</w:t>
            </w:r>
          </w:p>
          <w:p w:rsidR="00AE7885" w:rsidRDefault="00663762">
            <w:pPr>
              <w:spacing w:after="0" w:line="240" w:lineRule="auto"/>
              <w:jc w:val="both"/>
              <w:rPr>
                <w:sz w:val="20"/>
                <w:szCs w:val="20"/>
              </w:rPr>
            </w:pPr>
            <w:r>
              <w:rPr>
                <w:rFonts w:eastAsia="Calibri"/>
                <w:sz w:val="20"/>
                <w:szCs w:val="20"/>
              </w:rPr>
              <w:t>relativering, ondergeschikt maken en aanpassing van normen</w:t>
            </w:r>
          </w:p>
        </w:tc>
        <w:tc>
          <w:tcPr>
            <w:tcW w:w="3021" w:type="dxa"/>
          </w:tcPr>
          <w:p w:rsidR="00AE7885" w:rsidRDefault="00663762">
            <w:pPr>
              <w:spacing w:after="0" w:line="240" w:lineRule="auto"/>
              <w:jc w:val="both"/>
              <w:rPr>
                <w:b/>
              </w:rPr>
            </w:pPr>
            <w:r>
              <w:rPr>
                <w:rFonts w:eastAsia="Calibri"/>
                <w:b/>
              </w:rPr>
              <w:t>het ethos van humaniteit</w:t>
            </w:r>
            <w:r>
              <w:rPr>
                <w:rFonts w:eastAsia="Calibri"/>
              </w:rPr>
              <w:t xml:space="preserve"> – </w:t>
            </w:r>
            <w:r>
              <w:rPr>
                <w:rFonts w:eastAsia="Calibri"/>
                <w:b/>
              </w:rPr>
              <w:t>mensen- en volkenrecht</w:t>
            </w:r>
          </w:p>
          <w:p w:rsidR="00AE7885" w:rsidRDefault="00663762">
            <w:pPr>
              <w:spacing w:after="0" w:line="240" w:lineRule="auto"/>
              <w:jc w:val="both"/>
              <w:rPr>
                <w:rFonts w:ascii="Calibri" w:eastAsia="Calibri" w:hAnsi="Calibri"/>
              </w:rPr>
            </w:pPr>
            <w:r>
              <w:rPr>
                <w:rFonts w:eastAsia="Calibri"/>
                <w:i/>
                <w:sz w:val="20"/>
                <w:szCs w:val="20"/>
              </w:rPr>
              <w:t>Maatregelen</w:t>
            </w:r>
            <w:r>
              <w:rPr>
                <w:rFonts w:eastAsia="Calibri"/>
              </w:rPr>
              <w:t>:</w:t>
            </w:r>
          </w:p>
          <w:p w:rsidR="00AE7885" w:rsidRDefault="00663762">
            <w:pPr>
              <w:spacing w:after="0" w:line="240" w:lineRule="auto"/>
              <w:jc w:val="both"/>
              <w:rPr>
                <w:sz w:val="20"/>
                <w:szCs w:val="20"/>
              </w:rPr>
            </w:pPr>
            <w:r>
              <w:rPr>
                <w:rFonts w:eastAsia="Calibri"/>
                <w:sz w:val="20"/>
                <w:szCs w:val="20"/>
              </w:rPr>
              <w:t xml:space="preserve">implementatie van eigen normen, het herzien van de eigen belangen, het erkennen van legitieme belangen van de ander </w:t>
            </w:r>
          </w:p>
        </w:tc>
      </w:tr>
      <w:tr w:rsidR="00AE7885">
        <w:tc>
          <w:tcPr>
            <w:tcW w:w="3020" w:type="dxa"/>
          </w:tcPr>
          <w:p w:rsidR="00AE7885" w:rsidRDefault="00663762">
            <w:pPr>
              <w:spacing w:after="0" w:line="240" w:lineRule="auto"/>
              <w:jc w:val="both"/>
              <w:rPr>
                <w:i/>
              </w:rPr>
            </w:pPr>
            <w:r>
              <w:rPr>
                <w:rFonts w:eastAsia="Calibri"/>
                <w:i/>
              </w:rPr>
              <w:t>Hoe wordt op mislukkingen gereageerd?</w:t>
            </w:r>
          </w:p>
        </w:tc>
        <w:tc>
          <w:tcPr>
            <w:tcW w:w="3021" w:type="dxa"/>
          </w:tcPr>
          <w:p w:rsidR="00AE7885" w:rsidRDefault="00663762">
            <w:pPr>
              <w:spacing w:after="0" w:line="240" w:lineRule="auto"/>
              <w:jc w:val="both"/>
              <w:rPr>
                <w:b/>
              </w:rPr>
            </w:pPr>
            <w:r>
              <w:rPr>
                <w:rFonts w:eastAsia="Calibri"/>
                <w:b/>
              </w:rPr>
              <w:t>met zelfbevestiging, zonder zelfkritiek</w:t>
            </w:r>
          </w:p>
          <w:p w:rsidR="00AE7885" w:rsidRDefault="00663762">
            <w:pPr>
              <w:spacing w:after="0" w:line="240" w:lineRule="auto"/>
              <w:jc w:val="both"/>
              <w:rPr>
                <w:i/>
                <w:sz w:val="20"/>
                <w:szCs w:val="20"/>
              </w:rPr>
            </w:pPr>
            <w:r>
              <w:rPr>
                <w:rFonts w:eastAsia="Calibri"/>
                <w:i/>
                <w:sz w:val="20"/>
                <w:szCs w:val="20"/>
              </w:rPr>
              <w:t>Handelen richt zich op:</w:t>
            </w:r>
          </w:p>
          <w:p w:rsidR="00AE7885" w:rsidRDefault="00663762">
            <w:pPr>
              <w:spacing w:after="0" w:line="240" w:lineRule="auto"/>
              <w:jc w:val="both"/>
              <w:rPr>
                <w:b/>
              </w:rPr>
            </w:pPr>
            <w:r>
              <w:rPr>
                <w:rFonts w:eastAsia="Calibri"/>
                <w:sz w:val="20"/>
                <w:szCs w:val="20"/>
              </w:rPr>
              <w:t>het verscherpen van tot nu toe ingezette middelen, eventueel afwenden en terugtrekken</w:t>
            </w:r>
          </w:p>
        </w:tc>
        <w:tc>
          <w:tcPr>
            <w:tcW w:w="3021" w:type="dxa"/>
          </w:tcPr>
          <w:p w:rsidR="00AE7885" w:rsidRDefault="00663762">
            <w:pPr>
              <w:spacing w:after="0" w:line="240" w:lineRule="auto"/>
              <w:jc w:val="both"/>
              <w:rPr>
                <w:b/>
              </w:rPr>
            </w:pPr>
            <w:r>
              <w:rPr>
                <w:rFonts w:eastAsia="Calibri"/>
                <w:b/>
              </w:rPr>
              <w:t>met zelfreflectie, ervarings-leren en foutvriendelijkheid</w:t>
            </w:r>
          </w:p>
          <w:p w:rsidR="00AE7885" w:rsidRDefault="00663762">
            <w:pPr>
              <w:spacing w:after="0" w:line="240" w:lineRule="auto"/>
              <w:jc w:val="both"/>
              <w:rPr>
                <w:i/>
                <w:sz w:val="20"/>
                <w:szCs w:val="20"/>
              </w:rPr>
            </w:pPr>
            <w:r>
              <w:rPr>
                <w:rFonts w:eastAsia="Calibri"/>
                <w:i/>
                <w:sz w:val="20"/>
                <w:szCs w:val="20"/>
              </w:rPr>
              <w:t>Handelen richt zich op:</w:t>
            </w:r>
          </w:p>
          <w:p w:rsidR="00AE7885" w:rsidRDefault="00663762">
            <w:pPr>
              <w:spacing w:after="0" w:line="240" w:lineRule="auto"/>
              <w:jc w:val="both"/>
              <w:rPr>
                <w:sz w:val="20"/>
                <w:szCs w:val="20"/>
              </w:rPr>
            </w:pPr>
            <w:r>
              <w:rPr>
                <w:rFonts w:eastAsia="Calibri"/>
                <w:sz w:val="20"/>
                <w:szCs w:val="20"/>
              </w:rPr>
              <w:t xml:space="preserve">constructieve omgang met fouten, vermijden van schade door effectcalculatie, opheffen van leemten in de waarneming, inzetten van geweldloze alternatieven </w:t>
            </w:r>
          </w:p>
        </w:tc>
      </w:tr>
    </w:tbl>
    <w:p w:rsidR="00AE7885" w:rsidRDefault="00AE7885">
      <w:pPr>
        <w:spacing w:after="0" w:line="240" w:lineRule="auto"/>
        <w:jc w:val="both"/>
      </w:pPr>
    </w:p>
    <w:p w:rsidR="00AE7885" w:rsidRDefault="00663762">
      <w:pPr>
        <w:spacing w:after="0" w:line="240" w:lineRule="auto"/>
        <w:jc w:val="both"/>
      </w:pPr>
      <w:r>
        <w:t>In de geest van deze op de vredeslogica gerichte benadering wijzen onder meer de (langzittende) voorzitters van de Werkgroep voor Vredes- en Conflictonderzoek in Duitsland, prof. dr. Lothar Brock, en van de Veiligheidsconferentie van München, ambassadeur Wolfgang Ischinger, op grote fouten van het Westen in de aanloop naar de oorlog in Oekraïne.</w:t>
      </w:r>
      <w:r>
        <w:rPr>
          <w:rStyle w:val="Eindnootmarkering"/>
        </w:rPr>
        <w:endnoteReference w:id="141"/>
      </w:r>
    </w:p>
    <w:p w:rsidR="00AE7885" w:rsidRDefault="00AE7885">
      <w:pPr>
        <w:spacing w:after="0" w:line="240" w:lineRule="auto"/>
        <w:jc w:val="both"/>
      </w:pPr>
    </w:p>
    <w:p w:rsidR="00AE7885" w:rsidRDefault="00663762">
      <w:pPr>
        <w:spacing w:after="0" w:line="240" w:lineRule="auto"/>
        <w:jc w:val="both"/>
        <w:rPr>
          <w:b/>
        </w:rPr>
      </w:pPr>
      <w:r>
        <w:rPr>
          <w:b/>
        </w:rPr>
        <w:t xml:space="preserve">Project ‘Van dialoog </w:t>
      </w:r>
      <w:r w:rsidRPr="00266DD7">
        <w:rPr>
          <w:b/>
        </w:rPr>
        <w:t xml:space="preserve">over gebruikte narratieven </w:t>
      </w:r>
      <w:r>
        <w:rPr>
          <w:b/>
        </w:rPr>
        <w:t>naar een beter begrip’</w:t>
      </w:r>
    </w:p>
    <w:p w:rsidR="00AE7885" w:rsidRDefault="00AE7885">
      <w:pPr>
        <w:spacing w:after="0" w:line="240" w:lineRule="auto"/>
        <w:jc w:val="both"/>
      </w:pPr>
    </w:p>
    <w:p w:rsidR="00AE7885" w:rsidRDefault="00663762">
      <w:pPr>
        <w:spacing w:after="0" w:line="240" w:lineRule="auto"/>
        <w:jc w:val="both"/>
      </w:pPr>
      <w:r>
        <w:t>Het in 2018 door het Duitse ministerie van Buitenlandse Zaken gefinancierde project ‘Van dialoog</w:t>
      </w:r>
    </w:p>
    <w:p w:rsidR="00AE7885" w:rsidRDefault="00663762">
      <w:pPr>
        <w:spacing w:after="0" w:line="240" w:lineRule="auto"/>
        <w:jc w:val="both"/>
      </w:pPr>
      <w:r w:rsidRPr="00266DD7">
        <w:t xml:space="preserve">over </w:t>
      </w:r>
      <w:r w:rsidR="00266DD7">
        <w:t>gebruikte narratieven</w:t>
      </w:r>
      <w:r w:rsidRPr="00266DD7">
        <w:t xml:space="preserve"> </w:t>
      </w:r>
      <w:r>
        <w:t>naar een beter begrip’ illustreert heel helder de uiteenlopende perspectieven van Rusland en het Westen op het conflict in Oekraïne – en verschaft daarmee duidelijke en concrete aanknopingspunten voor een mogelijke en noodzakelijke weg naar vrede in het conflict.</w:t>
      </w:r>
      <w:r>
        <w:rPr>
          <w:rStyle w:val="Eindnootmarkering"/>
        </w:rPr>
        <w:endnoteReference w:id="142"/>
      </w:r>
      <w:r>
        <w:t xml:space="preserve"> Een essentieel kernpunt van het conflict is volgens het project het in 2008 vastgestelde toetredingsperspectief van Oekraïne tot de NAVO waartoe in 2008 werd besloten. Een ander </w:t>
      </w:r>
      <w:r>
        <w:lastRenderedPageBreak/>
        <w:t>essentieel kernpunt is het uitblijven van de opbouw van een in 1990 in het Handvest van Parijs vastgelegde, gezamenlijke Europese veiligheidsarchitectuur waarin Rusland op gelijke voet wordt betrokken.</w:t>
      </w:r>
    </w:p>
    <w:p w:rsidR="00AE7885" w:rsidRDefault="00AE7885">
      <w:pPr>
        <w:spacing w:after="0" w:line="240" w:lineRule="auto"/>
        <w:jc w:val="both"/>
      </w:pPr>
    </w:p>
    <w:p w:rsidR="00AE7885" w:rsidRDefault="00663762">
      <w:pPr>
        <w:spacing w:after="0" w:line="240" w:lineRule="auto"/>
        <w:jc w:val="both"/>
        <w:rPr>
          <w:b/>
        </w:rPr>
      </w:pPr>
      <w:r>
        <w:rPr>
          <w:b/>
        </w:rPr>
        <w:t>Standpunten van de werkgroep Vredeslogica</w:t>
      </w:r>
    </w:p>
    <w:p w:rsidR="00AE7885" w:rsidRDefault="00AE7885">
      <w:pPr>
        <w:spacing w:after="0" w:line="240" w:lineRule="auto"/>
        <w:jc w:val="both"/>
      </w:pPr>
    </w:p>
    <w:p w:rsidR="00AE7885" w:rsidRDefault="00663762">
      <w:pPr>
        <w:spacing w:after="0" w:line="240" w:lineRule="auto"/>
        <w:jc w:val="both"/>
      </w:pPr>
      <w:r>
        <w:t>Standpunten van de werkgroep Friedenslogik wijzen in overeenstemming daarmee op mogelijkheden voor concreet vredeslogisch handelen in het conflict in Oekraïne (</w:t>
      </w:r>
      <w:r>
        <w:rPr>
          <w:i/>
        </w:rPr>
        <w:t>pzkb.de/friedenslogik</w:t>
      </w:r>
      <w:r>
        <w:t>).</w:t>
      </w:r>
    </w:p>
    <w:p w:rsidR="00AE7885" w:rsidRDefault="00AE7885">
      <w:pPr>
        <w:spacing w:after="0" w:line="240" w:lineRule="auto"/>
        <w:jc w:val="both"/>
      </w:pPr>
    </w:p>
    <w:p w:rsidR="00AE7885" w:rsidRDefault="00663762">
      <w:pPr>
        <w:spacing w:after="0" w:line="240" w:lineRule="auto"/>
        <w:jc w:val="both"/>
        <w:rPr>
          <w:b/>
        </w:rPr>
      </w:pPr>
      <w:r>
        <w:rPr>
          <w:b/>
        </w:rPr>
        <w:t>Het Initiatief Sicherheit neu denken (SND)</w:t>
      </w:r>
    </w:p>
    <w:p w:rsidR="00AE7885" w:rsidRDefault="00AE7885">
      <w:pPr>
        <w:spacing w:after="0" w:line="240" w:lineRule="auto"/>
        <w:jc w:val="both"/>
      </w:pPr>
    </w:p>
    <w:p w:rsidR="00AE7885" w:rsidRDefault="00663762">
      <w:pPr>
        <w:spacing w:after="0" w:line="240" w:lineRule="auto"/>
        <w:jc w:val="both"/>
      </w:pPr>
      <w:r>
        <w:t>Dat doet ook het initiatief Sicherheit neu denken (SND, Veiligheid Opnieuw Doordenken), dat voor een duurzame vreedzame oplossing van de oorlog in Oekraïne onder andere VN- in plaats van NAVO-veiligheidsgaranties voor Oekraïne voorstelt. Het uit de regionale kerken voortgekomen initiatief publiceert regelmatig discussienota’s om inzicht te geven in complexe conflicten en wijst op passende constructieve oplossingsmogelijkheden en positieve toekomstscenario's (</w:t>
      </w:r>
      <w:hyperlink r:id="rId8">
        <w:r>
          <w:rPr>
            <w:rStyle w:val="Hyperlink"/>
          </w:rPr>
          <w:t>www.sicherheitneudenken.de</w:t>
        </w:r>
      </w:hyperlink>
      <w:r>
        <w:t>). SND brengt bovendien voorstellen in in gesprekken met politici op het gebied van buitenlands en veiligheidsbeleid in Duitsland en Europa, onder andere in het kader van de veiligheidsconferentie van München en de Conferentie van Europese Kerken (CEC).</w:t>
      </w:r>
    </w:p>
    <w:p w:rsidR="00AE7885" w:rsidRDefault="00663762">
      <w:pPr>
        <w:spacing w:after="0" w:line="240" w:lineRule="auto"/>
        <w:ind w:firstLine="709"/>
        <w:jc w:val="both"/>
      </w:pPr>
      <w:r>
        <w:t xml:space="preserve">Het initiatief, dat wordt gesteund door veel regionale kerken en meer dan 150 organisaties, beschrijft realistische wegen naar een humaan, de-escalerend veiligheidsbeleid in de geest van een reeds in 1963 door Carl Friedrich von Weizsäcker beschreven </w:t>
      </w:r>
      <w:r w:rsidRPr="00266DD7">
        <w:t xml:space="preserve">‘wereldbinnenlandse’ </w:t>
      </w:r>
      <w:r w:rsidR="00DB3C6F" w:rsidRPr="00266DD7">
        <w:t>(‘Weltinnenpolitik’)</w:t>
      </w:r>
      <w:r w:rsidR="00DB3C6F">
        <w:t xml:space="preserve"> </w:t>
      </w:r>
      <w:r>
        <w:t>politiek</w:t>
      </w:r>
      <w:r>
        <w:rPr>
          <w:rStyle w:val="Eindnootmarkering"/>
        </w:rPr>
        <w:endnoteReference w:id="143"/>
      </w:r>
      <w:r>
        <w:t xml:space="preserve"> door middel van internationale diplomatie, samenwerking, rechtvaardigheid, een duurzame levensstijl en internationale politie. Wereldwijde voorbeelden bewijzen de effectiviteit van civiele conflictbeheersing en geweldloos verzet, ook in situaties van militaire bezetting (</w:t>
      </w:r>
      <w:hyperlink r:id="rId9">
        <w:r>
          <w:rPr>
            <w:rStyle w:val="Hyperlink"/>
          </w:rPr>
          <w:t>www.sicherheitneudenken.de/zivile-sicherheit-ist-wirksam</w:t>
        </w:r>
      </w:hyperlink>
      <w:r>
        <w:t>).</w:t>
      </w:r>
      <w:r>
        <w:rPr>
          <w:rStyle w:val="Eindnootmarkering"/>
        </w:rPr>
        <w:endnoteReference w:id="144"/>
      </w:r>
    </w:p>
    <w:p w:rsidR="00AE7885" w:rsidRDefault="00AE7885">
      <w:pPr>
        <w:spacing w:after="0" w:line="240" w:lineRule="auto"/>
        <w:jc w:val="both"/>
      </w:pPr>
    </w:p>
    <w:p w:rsidR="00AE7885" w:rsidRDefault="00663762">
      <w:pPr>
        <w:spacing w:after="0" w:line="240" w:lineRule="auto"/>
        <w:jc w:val="both"/>
        <w:rPr>
          <w:b/>
        </w:rPr>
      </w:pPr>
      <w:r>
        <w:rPr>
          <w:b/>
        </w:rPr>
        <w:t>Verdere aanzetten voor een civiel veiligheidsbeleid</w:t>
      </w:r>
    </w:p>
    <w:p w:rsidR="00AE7885" w:rsidRDefault="00AE7885">
      <w:pPr>
        <w:spacing w:after="0" w:line="240" w:lineRule="auto"/>
        <w:jc w:val="both"/>
      </w:pPr>
    </w:p>
    <w:p w:rsidR="00AE7885" w:rsidRDefault="00663762">
      <w:pPr>
        <w:spacing w:after="0" w:line="240" w:lineRule="auto"/>
        <w:jc w:val="both"/>
      </w:pPr>
      <w:r>
        <w:t>De richtlijnen van de Duitse regering voor civiele crisispreventie, conflictbeheersing en vredesbevordering (</w:t>
      </w:r>
      <w:hyperlink r:id="rId10">
        <w:r>
          <w:rPr>
            <w:rStyle w:val="Hyperlink"/>
          </w:rPr>
          <w:t>www.auswaertiges-amt.de/de/aussenpolitik/krisenpraevention/leitlinien-krisen-217444</w:t>
        </w:r>
      </w:hyperlink>
      <w:r>
        <w:t>) laten net zo het veelzijdige spectrum van vredesbevorderend beleid zien.</w:t>
      </w:r>
    </w:p>
    <w:p w:rsidR="00AE7885" w:rsidRDefault="00663762">
      <w:pPr>
        <w:spacing w:after="0" w:line="240" w:lineRule="auto"/>
        <w:ind w:firstLine="709"/>
        <w:jc w:val="both"/>
      </w:pPr>
      <w:r>
        <w:t>Praktische instrumenten voor de constructieve, geweldloze aanpak van maatschappelijke en internationale conflicten</w:t>
      </w:r>
      <w:r>
        <w:rPr>
          <w:rStyle w:val="Eindnootmarkering"/>
        </w:rPr>
        <w:endnoteReference w:id="145"/>
      </w:r>
      <w:r>
        <w:t xml:space="preserve"> worden onder andere geboden door de bemiddelingsprocedures van het Ministerie van Buitenlandse Zaken </w:t>
      </w:r>
      <w:hyperlink r:id="rId11">
        <w:r>
          <w:rPr>
            <w:rStyle w:val="Hyperlink"/>
          </w:rPr>
          <w:t>www.auswaertigesamt.de/de/aussenpolitik/krisenpraevention/-mediation-217428</w:t>
        </w:r>
      </w:hyperlink>
      <w:r>
        <w:t>), het Centrum voor Internationale Vredesmissies (</w:t>
      </w:r>
      <w:hyperlink r:id="rId12">
        <w:r>
          <w:rPr>
            <w:rStyle w:val="Hyperlink"/>
          </w:rPr>
          <w:t>www.zif-berlin.org</w:t>
        </w:r>
      </w:hyperlink>
      <w:r>
        <w:t>), de Civiele Vredesdienst (</w:t>
      </w:r>
      <w:hyperlink r:id="rId13">
        <w:r>
          <w:rPr>
            <w:rStyle w:val="Hyperlink"/>
          </w:rPr>
          <w:t>www.ziviler-friedensdienst.org</w:t>
        </w:r>
      </w:hyperlink>
      <w:r>
        <w:t>), de Peace Brigades International (</w:t>
      </w:r>
      <w:hyperlink r:id="rId14">
        <w:r>
          <w:rPr>
            <w:rStyle w:val="Hyperlink"/>
          </w:rPr>
          <w:t>www.pbideutschland.de</w:t>
        </w:r>
      </w:hyperlink>
      <w:r>
        <w:t>), de Nonviolent Peace Force (</w:t>
      </w:r>
      <w:hyperlink r:id="rId15">
        <w:r>
          <w:rPr>
            <w:rStyle w:val="Hyperlink"/>
          </w:rPr>
          <w:t>www.nonviolentpeaceforce.org</w:t>
        </w:r>
      </w:hyperlink>
      <w:r>
        <w:t>), de Bond voor Sociale Verdediging (</w:t>
      </w:r>
      <w:hyperlink r:id="rId16">
        <w:r>
          <w:rPr>
            <w:rStyle w:val="Hyperlink"/>
          </w:rPr>
          <w:t>www.soziale-verteidigung.de</w:t>
        </w:r>
      </w:hyperlink>
      <w:r>
        <w:t>) de campagne Wehrhaft ohne Waffen (</w:t>
      </w:r>
      <w:hyperlink r:id="rId17">
        <w:r>
          <w:rPr>
            <w:rStyle w:val="Hyperlink"/>
          </w:rPr>
          <w:t>www.wehrhaftohnewaffen.de</w:t>
        </w:r>
      </w:hyperlink>
      <w:r>
        <w:t>), de Aktionsgemeinschaft Dienst für den Frieden (</w:t>
      </w:r>
      <w:hyperlink r:id="rId18">
        <w:r>
          <w:rPr>
            <w:rStyle w:val="Hyperlink"/>
          </w:rPr>
          <w:t>www.friedensdienst.de</w:t>
        </w:r>
      </w:hyperlink>
      <w:r>
        <w:t>) de Werkstatt für gewaltfreie Aktion (</w:t>
      </w:r>
      <w:hyperlink r:id="rId19">
        <w:r>
          <w:rPr>
            <w:rStyle w:val="Hyperlink"/>
          </w:rPr>
          <w:t>www.wfga.de</w:t>
        </w:r>
      </w:hyperlink>
      <w:r>
        <w:t>) en de Gewaltfreie Kommunikation (</w:t>
      </w:r>
      <w:hyperlink r:id="rId20">
        <w:r>
          <w:rPr>
            <w:rStyle w:val="Hyperlink"/>
          </w:rPr>
          <w:t>www.gfk-info.de</w:t>
        </w:r>
      </w:hyperlink>
      <w:r>
        <w:t>) en het zelfverplichtingsinitiatief Ohne Rüstung Leben (</w:t>
      </w:r>
      <w:hyperlink r:id="rId21">
        <w:r>
          <w:rPr>
            <w:rStyle w:val="Hyperlink"/>
          </w:rPr>
          <w:t>www.ohne-ruestung-leben.de</w:t>
        </w:r>
      </w:hyperlink>
      <w:r>
        <w:t>).</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5. Mogelijkheden voor christenen om in actie te komen</w:t>
      </w:r>
    </w:p>
    <w:p w:rsidR="00AE7885" w:rsidRDefault="00AE7885">
      <w:pPr>
        <w:spacing w:after="0" w:line="240" w:lineRule="auto"/>
        <w:jc w:val="both"/>
      </w:pPr>
    </w:p>
    <w:p w:rsidR="00AE7885" w:rsidRDefault="00663762">
      <w:pPr>
        <w:spacing w:after="0" w:line="240" w:lineRule="auto"/>
        <w:jc w:val="both"/>
      </w:pPr>
      <w:r>
        <w:t>Iedere christen kan de bijbelse aanbevelingen van het omkeren van perspectief, de liefde voor de vijand en de Gulden Regel naar eigen vermogen in de praktijk brengen en op die manier in de geest van shalom bijdragen aan vrede in de wereld.</w:t>
      </w:r>
    </w:p>
    <w:p w:rsidR="00AE7885" w:rsidRDefault="00AE7885">
      <w:pPr>
        <w:spacing w:after="0" w:line="240" w:lineRule="auto"/>
        <w:jc w:val="both"/>
      </w:pPr>
    </w:p>
    <w:p w:rsidR="00AE7885" w:rsidRDefault="00663762">
      <w:pPr>
        <w:spacing w:after="0" w:line="240" w:lineRule="auto"/>
        <w:jc w:val="both"/>
        <w:rPr>
          <w:b/>
        </w:rPr>
      </w:pPr>
      <w:r>
        <w:rPr>
          <w:b/>
        </w:rPr>
        <w:lastRenderedPageBreak/>
        <w:t>Het vier-oren-model</w:t>
      </w:r>
    </w:p>
    <w:p w:rsidR="00AE7885" w:rsidRDefault="00AE7885">
      <w:pPr>
        <w:spacing w:after="0" w:line="240" w:lineRule="auto"/>
        <w:jc w:val="both"/>
      </w:pPr>
    </w:p>
    <w:p w:rsidR="00AE7885" w:rsidRDefault="00663762">
      <w:pPr>
        <w:spacing w:after="0" w:line="240" w:lineRule="auto"/>
        <w:jc w:val="both"/>
      </w:pPr>
      <w:r>
        <w:t>Hiervoor kunnen heel verschillende praktische instrumenten worden aangeleerd en toegepast, die de afgelopen decennia al op grote schaal zijn verspreid. Basisinformatie biedt in de eerste plaats het vier-oren-model van Schulz von Thun (</w:t>
      </w:r>
      <w:hyperlink r:id="rId22">
        <w:r>
          <w:rPr>
            <w:rStyle w:val="Hyperlink"/>
          </w:rPr>
          <w:t>www.schulz-von-thun.de</w:t>
        </w:r>
      </w:hyperlink>
      <w:r>
        <w:t>). Het beschrijft hoe verschillend we boodschappen van onze gesprekspartner kunnen waarnemen, begrijpen en interpreteren.</w:t>
      </w:r>
    </w:p>
    <w:p w:rsidR="00AE7885" w:rsidRDefault="00AE7885">
      <w:pPr>
        <w:spacing w:after="0" w:line="240" w:lineRule="auto"/>
        <w:jc w:val="both"/>
      </w:pPr>
    </w:p>
    <w:p w:rsidR="00AE7885" w:rsidRDefault="00663762">
      <w:pPr>
        <w:spacing w:after="0" w:line="240" w:lineRule="auto"/>
        <w:jc w:val="both"/>
        <w:rPr>
          <w:b/>
        </w:rPr>
      </w:pPr>
      <w:r>
        <w:rPr>
          <w:b/>
        </w:rPr>
        <w:t>Actief luisteren</w:t>
      </w:r>
    </w:p>
    <w:p w:rsidR="00AE7885" w:rsidRDefault="00AE7885">
      <w:pPr>
        <w:spacing w:after="0" w:line="240" w:lineRule="auto"/>
        <w:jc w:val="both"/>
      </w:pPr>
    </w:p>
    <w:p w:rsidR="00AE7885" w:rsidRDefault="00663762">
      <w:pPr>
        <w:spacing w:after="0" w:line="240" w:lineRule="auto"/>
        <w:jc w:val="both"/>
      </w:pPr>
      <w:r>
        <w:t>Bij actief luisteren (</w:t>
      </w:r>
      <w:hyperlink r:id="rId23">
        <w:r>
          <w:rPr>
            <w:rStyle w:val="Hyperlink"/>
          </w:rPr>
          <w:t>www.wikipedia.de</w:t>
        </w:r>
      </w:hyperlink>
      <w:r>
        <w:t xml:space="preserve">) oefenen we het herhalen van wat de ander heeft gezegd. Dat scherpt ons bewustzijn van hoeveel we al tijdens het luisteren regelmatig interpreteren en duiden wat onze gesprekspartner zo niet heeft gezegd of niet heeft bedoeld. Daarbij herhalen we uitspraken van onze gesprekspartner net zo lang, totdat die het goedkeurt: ‘Ja, nu heb je me begrepen.’ </w:t>
      </w:r>
    </w:p>
    <w:p w:rsidR="00AE7885" w:rsidRDefault="00663762">
      <w:pPr>
        <w:spacing w:after="0" w:line="240" w:lineRule="auto"/>
        <w:ind w:firstLine="709"/>
        <w:jc w:val="both"/>
      </w:pPr>
      <w:r>
        <w:t>Dergelijke oefeningen komen ons in het begin vaak gekunsteld en omslachtig voor. Maar ze maken een groot verschil in het dagelijks leven.</w:t>
      </w:r>
    </w:p>
    <w:p w:rsidR="00AE7885" w:rsidRDefault="00AE7885">
      <w:pPr>
        <w:spacing w:after="0" w:line="240" w:lineRule="auto"/>
        <w:jc w:val="both"/>
      </w:pPr>
    </w:p>
    <w:p w:rsidR="00AE7885" w:rsidRDefault="00663762">
      <w:pPr>
        <w:spacing w:after="0" w:line="240" w:lineRule="auto"/>
        <w:jc w:val="both"/>
        <w:rPr>
          <w:b/>
        </w:rPr>
      </w:pPr>
      <w:r>
        <w:rPr>
          <w:b/>
        </w:rPr>
        <w:t>Geweldloze communicatie</w:t>
      </w:r>
    </w:p>
    <w:p w:rsidR="00AE7885" w:rsidRDefault="00AE7885">
      <w:pPr>
        <w:spacing w:after="0" w:line="240" w:lineRule="auto"/>
        <w:jc w:val="both"/>
      </w:pPr>
    </w:p>
    <w:p w:rsidR="00AE7885" w:rsidRDefault="00663762">
      <w:pPr>
        <w:spacing w:after="0" w:line="240" w:lineRule="auto"/>
        <w:jc w:val="both"/>
      </w:pPr>
      <w:r>
        <w:t xml:space="preserve">Geweldloze communicatie (GfK, </w:t>
      </w:r>
      <w:hyperlink r:id="rId24">
        <w:r>
          <w:rPr>
            <w:rStyle w:val="Hyperlink"/>
          </w:rPr>
          <w:t>www.gfk-info.de</w:t>
        </w:r>
      </w:hyperlink>
      <w:r>
        <w:t>) gaat verder dan actief luisteren. Ze bevordert het waarnemen van gevoelens en behoeften die ten grondslag liggen aan ons (communicatie)gedrag . GfK biedt een praktisch onbeperkt veld van leer- en oefenmogelijkheden voor het waarnemen en onderscheiden van eigen en andermans gevoelens en behoeften. GfK maakt het mogelijk om ook vijandig lijkende boodschappen van de gesprekspartner empathisch te beluisteren. Hierdoor is een vredestichtende formulering van eigen boodschappen mogelijk.</w:t>
      </w:r>
    </w:p>
    <w:p w:rsidR="00AE7885" w:rsidRDefault="00663762">
      <w:pPr>
        <w:spacing w:after="0" w:line="240" w:lineRule="auto"/>
        <w:ind w:firstLine="709"/>
        <w:jc w:val="both"/>
      </w:pPr>
      <w:r>
        <w:t>GfK is gebaseerd op relatief simpele vier-stappen-oefeningen. Deze maken het mogelijk om communicatieve vaardigheden te leren voor persoonlijke, professionele, maatschappelijke en internationale conflictsituaties.</w:t>
      </w:r>
    </w:p>
    <w:p w:rsidR="00AE7885" w:rsidRDefault="00AE7885">
      <w:pPr>
        <w:spacing w:after="0" w:line="240" w:lineRule="auto"/>
        <w:jc w:val="both"/>
      </w:pPr>
    </w:p>
    <w:p w:rsidR="00AE7885" w:rsidRDefault="00663762">
      <w:pPr>
        <w:spacing w:after="0" w:line="240" w:lineRule="auto"/>
        <w:jc w:val="both"/>
        <w:rPr>
          <w:b/>
        </w:rPr>
      </w:pPr>
      <w:r>
        <w:rPr>
          <w:b/>
        </w:rPr>
        <w:t>Mediation</w:t>
      </w:r>
    </w:p>
    <w:p w:rsidR="00AE7885" w:rsidRDefault="00AE7885">
      <w:pPr>
        <w:spacing w:after="0" w:line="240" w:lineRule="auto"/>
        <w:jc w:val="both"/>
      </w:pPr>
    </w:p>
    <w:p w:rsidR="00AE7885" w:rsidRDefault="00663762">
      <w:pPr>
        <w:spacing w:after="0" w:line="240" w:lineRule="auto"/>
        <w:jc w:val="both"/>
      </w:pPr>
      <w:r>
        <w:t>Het brede spectrum van mediation biedt effectieve methoden voor de geweldloze aanpak van interpersoonlijke tot en met internationale conflicten. Bijvoorbeeld in mediation op scholen wordt het vermogen tot perspectiefwisseling geoefend. Opleidingen worden onder andere aangeboden door het Bundesverband für Mediation (</w:t>
      </w:r>
      <w:hyperlink r:id="rId25">
        <w:r>
          <w:rPr>
            <w:rStyle w:val="Hyperlink"/>
          </w:rPr>
          <w:t>www.bmev.de</w:t>
        </w:r>
      </w:hyperlink>
      <w:r>
        <w:t>).</w:t>
      </w:r>
    </w:p>
    <w:p w:rsidR="00AE7885" w:rsidRDefault="00AE7885">
      <w:pPr>
        <w:spacing w:after="0" w:line="240" w:lineRule="auto"/>
        <w:jc w:val="both"/>
      </w:pPr>
    </w:p>
    <w:p w:rsidR="00AE7885" w:rsidRDefault="00663762">
      <w:pPr>
        <w:spacing w:after="0" w:line="240" w:lineRule="auto"/>
        <w:jc w:val="both"/>
        <w:rPr>
          <w:b/>
        </w:rPr>
      </w:pPr>
      <w:r>
        <w:rPr>
          <w:b/>
        </w:rPr>
        <w:t>Vereniging geweldloos handelen</w:t>
      </w:r>
    </w:p>
    <w:p w:rsidR="00AE7885" w:rsidRDefault="00AE7885">
      <w:pPr>
        <w:spacing w:after="0" w:line="240" w:lineRule="auto"/>
        <w:jc w:val="both"/>
      </w:pPr>
    </w:p>
    <w:p w:rsidR="00AE7885" w:rsidRDefault="00663762">
      <w:pPr>
        <w:spacing w:after="0" w:line="240" w:lineRule="auto"/>
        <w:jc w:val="both"/>
      </w:pPr>
      <w:r>
        <w:t>De vereniging geweldloos handelen (</w:t>
      </w:r>
      <w:hyperlink r:id="rId26">
        <w:r>
          <w:rPr>
            <w:rStyle w:val="Hyperlink"/>
          </w:rPr>
          <w:t>www.gewaltfreihandeln.org</w:t>
        </w:r>
      </w:hyperlink>
      <w:r>
        <w:t>) biedt op christelijk-spirituele basis korte kennismakings- en bijscholingsmodules tot en met tweejarige deeltijdopleidingen tot specialist in vredeswerk aan.</w:t>
      </w:r>
      <w:r>
        <w:rPr>
          <w:rStyle w:val="Eindnootmarkering"/>
        </w:rPr>
        <w:endnoteReference w:id="146"/>
      </w:r>
    </w:p>
    <w:p w:rsidR="00AE7885" w:rsidRDefault="00AE7885">
      <w:pPr>
        <w:spacing w:after="0" w:line="240" w:lineRule="auto"/>
        <w:jc w:val="both"/>
      </w:pPr>
    </w:p>
    <w:p w:rsidR="00AE7885" w:rsidRDefault="00663762">
      <w:pPr>
        <w:spacing w:after="0" w:line="240" w:lineRule="auto"/>
        <w:jc w:val="both"/>
        <w:rPr>
          <w:b/>
        </w:rPr>
      </w:pPr>
      <w:r>
        <w:rPr>
          <w:b/>
        </w:rPr>
        <w:t>Kerkelijke vredesdiensten</w:t>
      </w:r>
    </w:p>
    <w:p w:rsidR="00AE7885" w:rsidRDefault="00AE7885">
      <w:pPr>
        <w:spacing w:after="0" w:line="240" w:lineRule="auto"/>
        <w:jc w:val="both"/>
      </w:pPr>
    </w:p>
    <w:p w:rsidR="00AE7885" w:rsidRDefault="00663762">
      <w:pPr>
        <w:spacing w:after="0" w:line="240" w:lineRule="auto"/>
        <w:jc w:val="both"/>
      </w:pPr>
      <w:r>
        <w:t xml:space="preserve">In de Aktionsgemeinschaft Dienst für den Frieden (AGDF, </w:t>
      </w:r>
      <w:hyperlink r:id="rId27">
        <w:r>
          <w:rPr>
            <w:rStyle w:val="Hyperlink"/>
          </w:rPr>
          <w:t>www.friedensdienst.de</w:t>
        </w:r>
      </w:hyperlink>
      <w:r>
        <w:t>) bieden talrijke organisaties van de Civiele Vredesdienst (zoals Pro Peace, EIRENE) diverse bij- en opleidingsmogelijkheden. In de katholieke kerk zijn bijvoorbeeld Agiamondo (</w:t>
      </w:r>
      <w:hyperlink r:id="rId28">
        <w:r>
          <w:rPr>
            <w:rStyle w:val="Hyperlink"/>
          </w:rPr>
          <w:t>www.agiamondo.de</w:t>
        </w:r>
      </w:hyperlink>
      <w:r>
        <w:t>) en Caritas International (</w:t>
      </w:r>
      <w:hyperlink r:id="rId29">
        <w:r>
          <w:rPr>
            <w:rStyle w:val="Hyperlink"/>
          </w:rPr>
          <w:t>www.caritas-international.de</w:t>
        </w:r>
      </w:hyperlink>
      <w:r>
        <w:t>) actief. Wie tijdelijk of fulltime in het kader van de Civiele Vredesdienst (ziviler-friedensdienst.org) als (christelijke) vredesdeskundige in binnen- of buitenland wil werken, kan zich tot deze organisaties wenden.</w:t>
      </w:r>
      <w:r>
        <w:rPr>
          <w:rStyle w:val="Eindnootmarkering"/>
        </w:rPr>
        <w:endnoteReference w:id="147"/>
      </w:r>
    </w:p>
    <w:p w:rsidR="00AE7885" w:rsidRDefault="00AE7885">
      <w:pPr>
        <w:spacing w:after="0" w:line="240" w:lineRule="auto"/>
        <w:jc w:val="both"/>
      </w:pPr>
    </w:p>
    <w:p w:rsidR="00AE7885" w:rsidRDefault="00663762">
      <w:pPr>
        <w:spacing w:after="0" w:line="240" w:lineRule="auto"/>
        <w:jc w:val="both"/>
        <w:rPr>
          <w:b/>
        </w:rPr>
      </w:pPr>
      <w:r>
        <w:rPr>
          <w:b/>
        </w:rPr>
        <w:t>Vredeswetenschappen studeren</w:t>
      </w:r>
    </w:p>
    <w:p w:rsidR="00AE7885" w:rsidRDefault="00AE7885">
      <w:pPr>
        <w:spacing w:after="0" w:line="240" w:lineRule="auto"/>
        <w:jc w:val="both"/>
      </w:pPr>
    </w:p>
    <w:p w:rsidR="00AE7885" w:rsidRDefault="00663762">
      <w:pPr>
        <w:spacing w:after="0" w:line="240" w:lineRule="auto"/>
        <w:jc w:val="both"/>
      </w:pPr>
      <w:r>
        <w:lastRenderedPageBreak/>
        <w:t>Ten slotte bieden ook diverse opleidingen op het gebied van vredes- en conflictonderzoek (studycheck.de/studium/friedens-undkonfliktforschung) en vredespedagogiek (eh-freiburg.de/mafriedenspaedagogik-peace-education) een gedegen opleiding voor de beroepspraktijk.</w:t>
      </w:r>
    </w:p>
    <w:p w:rsidR="00AE7885" w:rsidRDefault="00AE7885">
      <w:pPr>
        <w:spacing w:after="0" w:line="240" w:lineRule="auto"/>
        <w:jc w:val="both"/>
      </w:pPr>
    </w:p>
    <w:p w:rsidR="00AE7885" w:rsidRDefault="00663762">
      <w:pPr>
        <w:spacing w:after="0" w:line="240" w:lineRule="auto"/>
        <w:jc w:val="both"/>
        <w:rPr>
          <w:b/>
        </w:rPr>
      </w:pPr>
      <w:r>
        <w:rPr>
          <w:b/>
        </w:rPr>
        <w:t>Solidariteit en duurzaamheid in het dagelijks leven</w:t>
      </w:r>
    </w:p>
    <w:p w:rsidR="00AE7885" w:rsidRDefault="00AE7885">
      <w:pPr>
        <w:spacing w:after="0" w:line="240" w:lineRule="auto"/>
        <w:jc w:val="both"/>
      </w:pPr>
    </w:p>
    <w:p w:rsidR="00AE7885" w:rsidRDefault="00663762">
      <w:pPr>
        <w:spacing w:after="0" w:line="240" w:lineRule="auto"/>
        <w:jc w:val="both"/>
      </w:pPr>
      <w:r>
        <w:t>In het dagelijks leven kan iedereen ook door een bewust solidaire en duurzame levens- en economische manier van leven bijdragen aan de verwezenlijking van Gods vrede op aarde. Ook hier biedt zich een heel palet aan concrete leer- en toepassingsmogelijkheden (akademie-solidarische-oekonomie.de, erdcharta.de/2022/01/der-wirkel-als-app).</w:t>
      </w:r>
    </w:p>
    <w:p w:rsidR="00AE7885" w:rsidRDefault="00AE7885">
      <w:pPr>
        <w:spacing w:after="0" w:line="240" w:lineRule="auto"/>
        <w:jc w:val="both"/>
      </w:pPr>
    </w:p>
    <w:p w:rsidR="00AE7885" w:rsidRDefault="00663762">
      <w:pPr>
        <w:spacing w:after="0" w:line="240" w:lineRule="auto"/>
        <w:jc w:val="both"/>
        <w:rPr>
          <w:b/>
        </w:rPr>
      </w:pPr>
      <w:r>
        <w:rPr>
          <w:b/>
        </w:rPr>
        <w:t>Vrede financieren</w:t>
      </w:r>
    </w:p>
    <w:p w:rsidR="00AE7885" w:rsidRDefault="00AE7885">
      <w:pPr>
        <w:spacing w:after="0" w:line="240" w:lineRule="auto"/>
        <w:jc w:val="both"/>
      </w:pPr>
    </w:p>
    <w:p w:rsidR="00AE7885" w:rsidRDefault="00663762">
      <w:pPr>
        <w:spacing w:after="0" w:line="240" w:lineRule="auto"/>
        <w:jc w:val="both"/>
      </w:pPr>
      <w:r>
        <w:t>Bovendien kunnen christenen al deze instrumenten en initiatieven, die weinig tot geen overheidsfinanciering ontvangen, financieel ondersteunen.</w:t>
      </w:r>
    </w:p>
    <w:p w:rsidR="00AE7885" w:rsidRDefault="00AE7885">
      <w:pPr>
        <w:spacing w:after="0" w:line="240" w:lineRule="auto"/>
        <w:jc w:val="both"/>
      </w:pPr>
    </w:p>
    <w:p w:rsidR="00AE7885" w:rsidRDefault="00663762">
      <w:pPr>
        <w:spacing w:after="0" w:line="240" w:lineRule="auto"/>
        <w:ind w:left="709"/>
        <w:jc w:val="both"/>
        <w:rPr>
          <w:i/>
        </w:rPr>
      </w:pPr>
      <w:r>
        <w:rPr>
          <w:i/>
        </w:rPr>
        <w:t>‘Ware volgelingen van Jezus zijn betekent vandaag de dag ook zijnvoorstel van geweldloosheid na te leven.’</w:t>
      </w:r>
    </w:p>
    <w:p w:rsidR="00AE7885" w:rsidRDefault="00663762">
      <w:pPr>
        <w:spacing w:after="0" w:line="240" w:lineRule="auto"/>
        <w:ind w:left="1418"/>
        <w:jc w:val="both"/>
      </w:pPr>
      <w:r>
        <w:t>Paus Franciscus in zijn boodschap voor de Wereldvredesdag 2017</w:t>
      </w:r>
      <w:r>
        <w:rPr>
          <w:rStyle w:val="Eindnootmarkering"/>
        </w:rPr>
        <w:endnoteReference w:id="148"/>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6. Mogelijkheden voor de kerken om actie te ondernemen</w:t>
      </w:r>
    </w:p>
    <w:p w:rsidR="00AE7885" w:rsidRDefault="00AE7885">
      <w:pPr>
        <w:spacing w:after="0" w:line="240" w:lineRule="auto"/>
        <w:jc w:val="both"/>
      </w:pPr>
    </w:p>
    <w:p w:rsidR="00AE7885" w:rsidRDefault="00663762">
      <w:pPr>
        <w:spacing w:after="0" w:line="240" w:lineRule="auto"/>
        <w:jc w:val="both"/>
      </w:pPr>
      <w:r>
        <w:t>Kerken kunnen en moeten, in overeenstemming met hun door Jezus Christus gestelde opdracht, vredestichtend werken. Of het nu gaat om een klein initiatief of een grote volkskerk, volgens Jezus’ wil leeft zijn kerk in kritische afstand tot en in solidariteit met de samenleving om haar heen. Zo formuleerden bijvoorbeeld verschillende synodes van de Bond van Evangelische Kerken in de DDR (BEK) in de jaren 80 een duidelijke afwijzing van ‘de geest, de logica en de praktijk van afschrikking’.</w:t>
      </w:r>
      <w:r>
        <w:rPr>
          <w:rStyle w:val="Eindnootmarkering"/>
        </w:rPr>
        <w:endnoteReference w:id="149"/>
      </w:r>
    </w:p>
    <w:p w:rsidR="00AE7885" w:rsidRDefault="00AE7885">
      <w:pPr>
        <w:spacing w:after="0" w:line="240" w:lineRule="auto"/>
        <w:jc w:val="both"/>
      </w:pPr>
    </w:p>
    <w:p w:rsidR="00AE7885" w:rsidRDefault="00663762">
      <w:pPr>
        <w:spacing w:after="0" w:line="240" w:lineRule="auto"/>
        <w:jc w:val="both"/>
        <w:rPr>
          <w:i/>
        </w:rPr>
      </w:pPr>
      <w:r>
        <w:rPr>
          <w:i/>
        </w:rPr>
        <w:t>Scepsis tegenover politieke heilsbeloften</w:t>
      </w:r>
    </w:p>
    <w:p w:rsidR="00AE7885" w:rsidRDefault="00AE7885">
      <w:pPr>
        <w:spacing w:after="0" w:line="240" w:lineRule="auto"/>
        <w:jc w:val="both"/>
      </w:pPr>
    </w:p>
    <w:p w:rsidR="00AE7885" w:rsidRDefault="00663762">
      <w:pPr>
        <w:spacing w:after="0" w:line="240" w:lineRule="auto"/>
        <w:jc w:val="both"/>
      </w:pPr>
      <w:r>
        <w:t>Wij zijn het eens met de mennonitische opvatting over de taak van de kerk: ‘De kerk bewaart afstand tot regeringen en in het bijzonder tot imperiums. Zij kijkt met scepsis naar hun religieuze verheerlijking, vredes- en heilsbeloften, zoals die bijvoorbeeld tot uiting komen in de Pax Romana, de Amerikaanse ‘Manifest Destiny’, de nationaalsocialistische ‘heilsboodschap’, het Russische Mir-concept enz. De kerk neemt deel aan de uittocht uit onderdrukkende geweldsordeningen.’</w:t>
      </w:r>
      <w:r>
        <w:rPr>
          <w:rStyle w:val="Eindnootmarkering"/>
        </w:rPr>
        <w:endnoteReference w:id="150"/>
      </w:r>
    </w:p>
    <w:p w:rsidR="00AE7885" w:rsidRDefault="00663762">
      <w:pPr>
        <w:spacing w:after="0" w:line="240" w:lineRule="auto"/>
        <w:ind w:firstLine="709"/>
        <w:jc w:val="both"/>
      </w:pPr>
      <w:r>
        <w:t>De kerk leeft in de eschatologische spanning van het ‘nu al’ en ‘nog niet’. Zij leeft in de aanwezigheid van Christus de reeds aanwezige werkelijkheid van God, maar is zich bewust van de universele verwezenlijking van vrede en gerechtigheid, die zij niet op eigen kracht kan bewerkstelligen.</w:t>
      </w:r>
    </w:p>
    <w:p w:rsidR="00AE7885" w:rsidRDefault="00663762">
      <w:pPr>
        <w:spacing w:after="0" w:line="240" w:lineRule="auto"/>
        <w:ind w:firstLine="709"/>
        <w:jc w:val="both"/>
      </w:pPr>
      <w:r>
        <w:t>Kerken zouden in tijden van massale bewapening ondubbelzinnig moeten pleiten voor ontwapening en een krachtige, duidelijke stem moeten zijn voor vrede en het afbreken van vijandbeelden</w:t>
      </w:r>
      <w:r>
        <w:rPr>
          <w:rStyle w:val="Eindnootmarkering"/>
        </w:rPr>
        <w:endnoteReference w:id="151"/>
      </w:r>
      <w:r>
        <w:t>.</w:t>
      </w:r>
    </w:p>
    <w:p w:rsidR="00AE7885" w:rsidRDefault="00663762">
      <w:pPr>
        <w:spacing w:after="0" w:line="240" w:lineRule="auto"/>
        <w:ind w:firstLine="709"/>
        <w:jc w:val="both"/>
      </w:pPr>
      <w:r>
        <w:t>Het EKD-vredesmemorandum ‘</w:t>
      </w:r>
      <w:r>
        <w:rPr>
          <w:i/>
        </w:rPr>
        <w:t>Leven uit Gods vrede – zorgen voor rechtvaardige vrede’</w:t>
      </w:r>
      <w:r>
        <w:t xml:space="preserve"> uit 2007 liet zien hoe veelzijdig kerken deze opdracht kunnen uitvoeren: door onderwijs en opvoeding, doorhet versterken van universele instellingen, door zich in te zetten voor de afbouw van wapenarsenalen en de uitbreiding van civiele conflictoplossing.</w:t>
      </w:r>
    </w:p>
    <w:p w:rsidR="00AE7885" w:rsidRDefault="00663762">
      <w:pPr>
        <w:spacing w:after="0" w:line="240" w:lineRule="auto"/>
        <w:ind w:firstLine="709"/>
        <w:jc w:val="both"/>
      </w:pPr>
      <w:r>
        <w:t>Ook het document van de katholieke bisschoppen ‘</w:t>
      </w:r>
      <w:r>
        <w:rPr>
          <w:i/>
        </w:rPr>
        <w:t xml:space="preserve">Friede diesem Haus’ </w:t>
      </w:r>
      <w:r>
        <w:t>uit 2024 beschrijft uitgebreid mogelijke politieke wegen om geweld te overwinnen, evenals talrijke werkterreinen voor kerkelijke vredesinzet.</w:t>
      </w:r>
      <w:r>
        <w:rPr>
          <w:rStyle w:val="Eindnootmarkering"/>
        </w:rPr>
        <w:endnoteReference w:id="152"/>
      </w:r>
    </w:p>
    <w:p w:rsidR="00AE7885" w:rsidRDefault="00663762">
      <w:pPr>
        <w:spacing w:after="0" w:line="240" w:lineRule="auto"/>
        <w:ind w:firstLine="709"/>
        <w:jc w:val="both"/>
      </w:pPr>
      <w:r>
        <w:t>Uit het scala aan kerkelijke mogelijkheden voor geweldloze conflicttransformatie, crisispreventie en vredesstichting behandelen we hier twee voorbeelden:</w:t>
      </w:r>
    </w:p>
    <w:p w:rsidR="00AE7885" w:rsidRDefault="00AE7885">
      <w:pPr>
        <w:spacing w:after="0" w:line="240" w:lineRule="auto"/>
        <w:jc w:val="both"/>
      </w:pPr>
    </w:p>
    <w:p w:rsidR="00AE7885" w:rsidRDefault="00663762">
      <w:pPr>
        <w:spacing w:after="0" w:line="240" w:lineRule="auto"/>
        <w:jc w:val="both"/>
        <w:rPr>
          <w:b/>
        </w:rPr>
      </w:pPr>
      <w:r>
        <w:rPr>
          <w:b/>
        </w:rPr>
        <w:t>Inzet voor civiele conflictbeheersing en vredesbevordering</w:t>
      </w:r>
    </w:p>
    <w:p w:rsidR="00AE7885" w:rsidRDefault="00AE7885">
      <w:pPr>
        <w:spacing w:after="0" w:line="240" w:lineRule="auto"/>
        <w:jc w:val="both"/>
      </w:pPr>
    </w:p>
    <w:p w:rsidR="00AE7885" w:rsidRDefault="00663762">
      <w:pPr>
        <w:spacing w:after="0" w:line="240" w:lineRule="auto"/>
        <w:jc w:val="both"/>
      </w:pPr>
      <w:r>
        <w:t>Zoals reeds uiteengezet, vergemakkelijkt het wetenschappelijk onderbouwde concept van de vredeslogica en de toepassing ervan in de praktijk de uitvoering van de bijbelse vredesopdracht (zie hoofdstuk 3). Kerken kunnen en moeten vredestichtend werken door</w:t>
      </w:r>
    </w:p>
    <w:p w:rsidR="00AE7885" w:rsidRDefault="00AE7885">
      <w:pPr>
        <w:spacing w:after="0" w:line="240" w:lineRule="auto"/>
        <w:jc w:val="both"/>
      </w:pPr>
    </w:p>
    <w:p w:rsidR="00AE7885" w:rsidRDefault="00663762">
      <w:pPr>
        <w:spacing w:after="0" w:line="240" w:lineRule="auto"/>
        <w:jc w:val="both"/>
      </w:pPr>
      <w:r>
        <w:t>• zich tegenover de politiek duidelijk en ondubbelzinnig in te zetten voor deze vredesperspectieven en de uitvoering ervan te eisen;</w:t>
      </w:r>
    </w:p>
    <w:p w:rsidR="00AE7885" w:rsidRDefault="00663762">
      <w:pPr>
        <w:spacing w:after="0" w:line="240" w:lineRule="auto"/>
        <w:jc w:val="both"/>
      </w:pPr>
      <w:r>
        <w:t>• de toetreding van alle staten tot het VN-verdrag inzake het verbod op kernwapens te eisen;</w:t>
      </w:r>
    </w:p>
    <w:p w:rsidR="00AE7885" w:rsidRDefault="00663762">
      <w:pPr>
        <w:spacing w:after="0" w:line="240" w:lineRule="auto"/>
        <w:jc w:val="both"/>
      </w:pPr>
      <w:r>
        <w:t>• concrete en duurzame nationale en internationale vredesinitiatieven te starten om bestaand of dreigend geweld te overwinnen;</w:t>
      </w:r>
    </w:p>
    <w:p w:rsidR="00AE7885" w:rsidRDefault="00663762">
      <w:pPr>
        <w:spacing w:after="0" w:line="240" w:lineRule="auto"/>
        <w:jc w:val="both"/>
      </w:pPr>
      <w:r>
        <w:t>• opleidings- en trainingsaanbod voor vredestichters te ontwikkelen, bevorderen en ondersteunen ter uitvoering van de bijbelse aanbevelingen inzake perspectiefverandering, liefde voor de vijand en de Gulden Regel;</w:t>
      </w:r>
    </w:p>
    <w:p w:rsidR="00AE7885" w:rsidRDefault="00663762">
      <w:pPr>
        <w:spacing w:after="0" w:line="240" w:lineRule="auto"/>
        <w:jc w:val="both"/>
      </w:pPr>
      <w:r>
        <w:t>• vrijwillige</w:t>
      </w:r>
      <w:r>
        <w:rPr>
          <w:rStyle w:val="Eindnootmarkering"/>
        </w:rPr>
        <w:endnoteReference w:id="153"/>
      </w:r>
      <w:r>
        <w:t xml:space="preserve"> en professionele nationale en internationale vredesdiensten onder de aandacht te brengen, te financieren, bevorderen en ondersteunen;</w:t>
      </w:r>
    </w:p>
    <w:p w:rsidR="00AE7885" w:rsidRDefault="00663762">
      <w:pPr>
        <w:spacing w:after="0" w:line="240" w:lineRule="auto"/>
        <w:jc w:val="both"/>
      </w:pPr>
      <w:r>
        <w:t>• een netwerk van vredespromotoren</w:t>
      </w:r>
      <w:r>
        <w:rPr>
          <w:rStyle w:val="Eindnootmarkering"/>
        </w:rPr>
        <w:endnoteReference w:id="154"/>
      </w:r>
      <w:r>
        <w:t xml:space="preserve"> in Duitsland en Europa te financieren en op te bouwen als voorbeeld voor overeenkomstige overheidsprogramma's;</w:t>
      </w:r>
    </w:p>
    <w:p w:rsidR="00AE7885" w:rsidRDefault="00663762">
      <w:pPr>
        <w:spacing w:after="0" w:line="240" w:lineRule="auto"/>
        <w:jc w:val="both"/>
      </w:pPr>
      <w:r>
        <w:t>• overheidsfinanciering te eisen voor bijscholings- en opleidingsaanbod voor constructieve conflictbeheersing;</w:t>
      </w:r>
    </w:p>
    <w:p w:rsidR="00AE7885" w:rsidRDefault="00663762">
      <w:pPr>
        <w:spacing w:after="0" w:line="240" w:lineRule="auto"/>
        <w:jc w:val="both"/>
      </w:pPr>
      <w:r>
        <w:t>• een beleid van overheids- en maatschappelijke crisispreventie, geweldloze conflictbeheersing en vredesbevordering te stimuleren;</w:t>
      </w:r>
    </w:p>
    <w:p w:rsidR="00AE7885" w:rsidRDefault="00663762">
      <w:pPr>
        <w:spacing w:after="0" w:line="240" w:lineRule="auto"/>
        <w:jc w:val="both"/>
      </w:pPr>
      <w:r>
        <w:t>• wereldwijd aandacht te vragen voor positieve voorbeelden van internationale crisispreventie, geweldloze conflictoplossing en vredesbevordering;</w:t>
      </w:r>
    </w:p>
    <w:p w:rsidR="00AE7885" w:rsidRDefault="00663762">
      <w:pPr>
        <w:spacing w:after="0" w:line="240" w:lineRule="auto"/>
        <w:jc w:val="both"/>
      </w:pPr>
      <w:r>
        <w:t>• zoals aanbevolen in het statement van de katholieke bisschoppen, ‘de schrikbeelden van een mensheid die zichzelf verscheurt tegenover krachtige beelden [te] plaatsen van een geslaagde samenleving van mensen en volkeren’ (DBK 2024, p. 210)</w:t>
      </w:r>
    </w:p>
    <w:p w:rsidR="00AE7885" w:rsidRDefault="00663762">
      <w:pPr>
        <w:spacing w:after="0" w:line="240" w:lineRule="auto"/>
        <w:jc w:val="both"/>
      </w:pPr>
      <w:r>
        <w:t>• en initiatieven zoals ‘Veiligheid opnieuw doordenken – van militair naar civiel veiligheidsbeleid’</w:t>
      </w:r>
      <w:r>
        <w:rPr>
          <w:rStyle w:val="Eindnootmarkering"/>
        </w:rPr>
        <w:endnoteReference w:id="155"/>
      </w:r>
      <w:r>
        <w:t xml:space="preserve"> actief te ondersteunen als bijdrage aan een vredesgerichte politieke cultuur (EKD 2025, paragraaf 14).</w:t>
      </w:r>
    </w:p>
    <w:p w:rsidR="00AE7885" w:rsidRDefault="00AE7885">
      <w:pPr>
        <w:spacing w:after="0" w:line="240" w:lineRule="auto"/>
        <w:jc w:val="both"/>
      </w:pPr>
    </w:p>
    <w:p w:rsidR="00AE7885" w:rsidRDefault="00663762">
      <w:pPr>
        <w:spacing w:after="0" w:line="240" w:lineRule="auto"/>
        <w:jc w:val="both"/>
        <w:rPr>
          <w:b/>
        </w:rPr>
      </w:pPr>
      <w:r>
        <w:rPr>
          <w:b/>
        </w:rPr>
        <w:t>Steun voor dienstweigeren</w:t>
      </w:r>
    </w:p>
    <w:p w:rsidR="00AE7885" w:rsidRDefault="00AE7885">
      <w:pPr>
        <w:spacing w:after="0" w:line="240" w:lineRule="auto"/>
        <w:jc w:val="both"/>
      </w:pPr>
    </w:p>
    <w:p w:rsidR="00AE7885" w:rsidRDefault="00663762">
      <w:pPr>
        <w:spacing w:after="0" w:line="240" w:lineRule="auto"/>
        <w:jc w:val="both"/>
      </w:pPr>
      <w:r>
        <w:t>Met de vanaf de vierde eeuw beginnende transformatie van het vroege christendom van een joodse sekte tot de Romeinse staatskerk veranderde ook de oorspronkelijk afwijzende houding ten opzichte van oorlog.</w:t>
      </w:r>
      <w:r>
        <w:rPr>
          <w:rStyle w:val="Eindnootmarkering"/>
        </w:rPr>
        <w:endnoteReference w:id="156"/>
      </w:r>
      <w:r>
        <w:t xml:space="preserve"> Kerkvader Augustinus (4e/5e eeuw) formuleerde in de leer van de rechtvaardige oorlog voorwaarden onder welke deelname aan een oorlog voor christenen mogelijk zou zijn. Sindsdien ondersteunen de grote kerken alle oorlogen van hun respectievelijke nationale autoriteiten – tot op de dag van vandaag, ook en juist in Duitsland!</w:t>
      </w:r>
    </w:p>
    <w:p w:rsidR="00AE7885" w:rsidRDefault="00663762">
      <w:pPr>
        <w:spacing w:after="0" w:line="240" w:lineRule="auto"/>
        <w:ind w:firstLine="709"/>
        <w:jc w:val="both"/>
      </w:pPr>
      <w:r>
        <w:t>Het naleven van de criteria van de zogenaamde ‘leer van de rechtvaardige oorlog’ (bijv. bescherming van de burgerbevolking, de schade van de oorlog mag niet groter zijn dan het afzien van verdediging) is in de huidige oorlogsrealiteit echter niet meer mogelijk. Daarom zou dienstweigering door de kerken tot christelijke norm moeten worden verheven.</w:t>
      </w:r>
    </w:p>
    <w:p w:rsidR="00AE7885" w:rsidRDefault="00AE7885">
      <w:pPr>
        <w:spacing w:after="0" w:line="240" w:lineRule="auto"/>
        <w:jc w:val="both"/>
      </w:pPr>
    </w:p>
    <w:p w:rsidR="00AE7885" w:rsidRDefault="00663762">
      <w:pPr>
        <w:spacing w:after="0" w:line="240" w:lineRule="auto"/>
        <w:jc w:val="both"/>
        <w:rPr>
          <w:i/>
        </w:rPr>
      </w:pPr>
      <w:r>
        <w:rPr>
          <w:i/>
        </w:rPr>
        <w:t>Dienstweigering als christelijke norm</w:t>
      </w:r>
    </w:p>
    <w:p w:rsidR="00AE7885" w:rsidRDefault="00AE7885">
      <w:pPr>
        <w:spacing w:after="0" w:line="240" w:lineRule="auto"/>
        <w:jc w:val="both"/>
      </w:pPr>
    </w:p>
    <w:p w:rsidR="00AE7885" w:rsidRDefault="00663762">
      <w:pPr>
        <w:spacing w:after="0" w:line="240" w:lineRule="auto"/>
        <w:jc w:val="both"/>
      </w:pPr>
      <w:r>
        <w:t xml:space="preserve">Nadat in de Tweede Wereldoorlog meer dan 20.000 Duitse soldaten vanwege dienstweigering waren geëxecuteerd, stelde het Württembergse parlementslid Anna Haag voor om het recht op oorlogsdienstweigering op te nemen in de grondwet van de nieuwe Bondsrepubliek (art. 4,3). Toen Duitsland tien jaar na de Tweede Wereldoorlog werd geremilitariseerd, zetten de kerken zich in om ervoor te zorgen dat er voor dienstweigeraars een civiele vervangende dienst buiten de Bundeswehr </w:t>
      </w:r>
      <w:r>
        <w:lastRenderedPageBreak/>
        <w:t>werd opgezet. Ook boden ze dienstplichtigen die tot weigering hadden besloten advies en begeleiding aan voor het gewetensonderzoek door de staat.</w:t>
      </w:r>
    </w:p>
    <w:p w:rsidR="00AE7885" w:rsidRDefault="00663762">
      <w:pPr>
        <w:spacing w:after="0" w:line="240" w:lineRule="auto"/>
        <w:ind w:firstLine="709"/>
        <w:jc w:val="both"/>
      </w:pPr>
      <w:r>
        <w:t>De katholieke en de protestantse kerk zien momenteel zowel in de militaire dienst als in de weigering van militaire dienst voor christenen mogelijke opties. Daarentegen benadrukten de kerkleiders van de protestantse kerken in de DDR al in 1965: ‘Veeleer geven de weigeraars, […] en ook de bouwsoldaten, […] een duidelijker getuigenis van het huidige vredesgebod van onze Heer.’</w:t>
      </w:r>
      <w:r>
        <w:rPr>
          <w:rStyle w:val="Eindnootmarkering"/>
        </w:rPr>
        <w:endnoteReference w:id="157"/>
      </w:r>
      <w:r>
        <w:t xml:space="preserve"> </w:t>
      </w:r>
    </w:p>
    <w:p w:rsidR="00AE7885" w:rsidRDefault="00663762">
      <w:pPr>
        <w:spacing w:after="0" w:line="240" w:lineRule="auto"/>
        <w:ind w:firstLine="709"/>
        <w:jc w:val="both"/>
      </w:pPr>
      <w:r>
        <w:t>Het is onze overtuiging doet de kerk alleen als vredeskerk recht aan haar opdracht.</w:t>
      </w:r>
    </w:p>
    <w:p w:rsidR="00AE7885" w:rsidRDefault="00AE7885">
      <w:pPr>
        <w:spacing w:after="0" w:line="240" w:lineRule="auto"/>
        <w:jc w:val="both"/>
      </w:pPr>
    </w:p>
    <w:p w:rsidR="00AE7885" w:rsidRDefault="00663762">
      <w:pPr>
        <w:spacing w:after="0" w:line="240" w:lineRule="auto"/>
        <w:jc w:val="both"/>
        <w:rPr>
          <w:i/>
        </w:rPr>
      </w:pPr>
      <w:r>
        <w:rPr>
          <w:i/>
        </w:rPr>
        <w:t>Geroepen tot een duidelijk vredesgetuigenis</w:t>
      </w:r>
    </w:p>
    <w:p w:rsidR="00AE7885" w:rsidRDefault="00AE7885">
      <w:pPr>
        <w:spacing w:after="0" w:line="240" w:lineRule="auto"/>
        <w:jc w:val="both"/>
      </w:pPr>
    </w:p>
    <w:p w:rsidR="00AE7885" w:rsidRDefault="00663762">
      <w:pPr>
        <w:spacing w:after="0" w:line="240" w:lineRule="auto"/>
        <w:jc w:val="both"/>
      </w:pPr>
      <w:r>
        <w:t>Zo formuleert Church and Peace: ‘Zij [de kerk] is geroepen om in een wereld van geweld en oorlog een duidelijk vredesgetuigenis af te leggen. De belijdenis van dit duidelijke fundament is de drijfveer voor praktische, geweldloze inzet aan de zijde van de slachtoffers van geweld en oorlog en sluit het gebruik van wapens uit. Vanuit deze theologische houding moet ook de begeleiding van dienstplichtigen plaatsvinden.’</w:t>
      </w:r>
      <w:r>
        <w:rPr>
          <w:rStyle w:val="Eindnootmarkering"/>
        </w:rPr>
        <w:endnoteReference w:id="158"/>
      </w:r>
    </w:p>
    <w:p w:rsidR="00AE7885" w:rsidRDefault="00663762">
      <w:pPr>
        <w:spacing w:after="0" w:line="240" w:lineRule="auto"/>
        <w:ind w:firstLine="709"/>
        <w:jc w:val="both"/>
      </w:pPr>
      <w:r>
        <w:t>We ontkennen niet dat voor onze medemensen die voorstander zijn van het leger de bescherming van vrijheid, democratie en staatssoevereiniteit een belangrijk aandachtspunt is. Dit echter te kunnen bereiken met het gebruik van militair geweld, lijkt ons na alle historische en hedendaagse ervaringen en gezien de huidige wapentechnologie niet mogelijk. Menselijk leven mag noch bij ons, noch in een vijandige staat worden opgeofferd. Dit inzicht bracht de Wereldraad van Kerken tijdens zijn oprichtingsvergadering in 1948 in Amsterdam tot uitdrukking: ‘Oorlog is tegen de wil van God!’</w:t>
      </w:r>
    </w:p>
    <w:p w:rsidR="00AE7885" w:rsidRDefault="00AE7885">
      <w:pPr>
        <w:spacing w:after="0" w:line="240" w:lineRule="auto"/>
        <w:jc w:val="both"/>
      </w:pPr>
    </w:p>
    <w:p w:rsidR="00AE7885" w:rsidRDefault="00663762">
      <w:pPr>
        <w:spacing w:after="0" w:line="240" w:lineRule="auto"/>
        <w:jc w:val="both"/>
        <w:rPr>
          <w:b/>
        </w:rPr>
      </w:pPr>
      <w:r>
        <w:rPr>
          <w:b/>
        </w:rPr>
        <w:t>Kerkelijke inzet voor het overwinnen van oorlog</w:t>
      </w:r>
    </w:p>
    <w:p w:rsidR="00AE7885" w:rsidRDefault="00AE7885">
      <w:pPr>
        <w:spacing w:after="0" w:line="240" w:lineRule="auto"/>
        <w:jc w:val="both"/>
      </w:pPr>
    </w:p>
    <w:p w:rsidR="00AE7885" w:rsidRDefault="00663762">
      <w:pPr>
        <w:spacing w:after="0" w:line="240" w:lineRule="auto"/>
        <w:jc w:val="both"/>
      </w:pPr>
      <w:r>
        <w:t>Om deze reden beschouwen wij het als de plicht van zowel de kerken als de staat om zich ondubbelzinnig in te zetten voor het overwinnen van de oorlog. Dat betekent de ontwikkeling van een concept voor civiel veiligheidsbeleid en een daarop afgestemd buitenlands en veiligheidsbeleid. Even urgent zijn wapenbeheersing, ontwapening en de wereldwijde erkenning van het verbod op kernwapens en andere massavernietigingswapens. De dreiging daarmee staat gelijk aan de dreiging met een genocide.</w:t>
      </w:r>
    </w:p>
    <w:p w:rsidR="00AE7885" w:rsidRDefault="00AE7885">
      <w:pPr>
        <w:spacing w:after="0" w:line="240" w:lineRule="auto"/>
        <w:jc w:val="both"/>
      </w:pPr>
    </w:p>
    <w:p w:rsidR="00AE7885" w:rsidRDefault="00663762">
      <w:pPr>
        <w:spacing w:after="0" w:line="240" w:lineRule="auto"/>
        <w:ind w:left="709"/>
        <w:jc w:val="both"/>
        <w:rPr>
          <w:i/>
        </w:rPr>
      </w:pPr>
      <w:r>
        <w:t>‘</w:t>
      </w:r>
      <w:r>
        <w:rPr>
          <w:i/>
        </w:rPr>
        <w:t>De fundamentele boodschap van Jezus “Vrede zij met u!” (Joh. 20, 19.21) bewerkt in degenen die haar aannemen, en daarmee in de gehele werkelijkheid, een blijvende verandering.</w:t>
      </w:r>
    </w:p>
    <w:p w:rsidR="00AE7885" w:rsidRDefault="00663762">
      <w:pPr>
        <w:spacing w:after="0" w:line="240" w:lineRule="auto"/>
        <w:ind w:left="709"/>
        <w:jc w:val="both"/>
      </w:pPr>
      <w:r>
        <w:rPr>
          <w:i/>
        </w:rPr>
        <w:t>De vrede bestaat, zij wil in ons wonen, zij heeft de zachte kracht om het verstand te verlichten en te verruimen, zij weerstaat het geweld en overwint het</w:t>
      </w:r>
      <w:r>
        <w:t>.’</w:t>
      </w:r>
    </w:p>
    <w:p w:rsidR="00AE7885" w:rsidRDefault="00663762">
      <w:pPr>
        <w:spacing w:after="0" w:line="240" w:lineRule="auto"/>
        <w:ind w:left="2127" w:firstLine="709"/>
        <w:jc w:val="both"/>
      </w:pPr>
      <w:r>
        <w:t>Paus Leo XIV ter gelegenheid van de Wereldvredesdag 2026</w:t>
      </w:r>
      <w:r>
        <w:rPr>
          <w:rStyle w:val="Eindnootmarkering"/>
        </w:rPr>
        <w:endnoteReference w:id="159"/>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7. Positieve voorbeelden van christelijke vredesopbouw</w:t>
      </w:r>
    </w:p>
    <w:p w:rsidR="00AE7885" w:rsidRDefault="00AE7885">
      <w:pPr>
        <w:spacing w:after="0" w:line="240" w:lineRule="auto"/>
        <w:jc w:val="both"/>
      </w:pPr>
    </w:p>
    <w:p w:rsidR="00AE7885" w:rsidRDefault="00663762">
      <w:pPr>
        <w:spacing w:after="0" w:line="240" w:lineRule="auto"/>
        <w:jc w:val="both"/>
      </w:pPr>
      <w:r>
        <w:t>Wereldwijd zetten kerken en hun leden zich in voor de verwezenlijking van geweldloze strategieën ter bevordering van de vrede, vaak ook in samenwerking met aanhangers van andere religies. Voorbeelden worden uitvoerig beschreven in de volgende twee boeken:</w:t>
      </w:r>
    </w:p>
    <w:p w:rsidR="00AE7885" w:rsidRDefault="00AE7885">
      <w:pPr>
        <w:spacing w:after="0" w:line="240" w:lineRule="auto"/>
        <w:jc w:val="both"/>
      </w:pPr>
    </w:p>
    <w:p w:rsidR="00AE7885" w:rsidRDefault="00663762">
      <w:pPr>
        <w:spacing w:after="0" w:line="240" w:lineRule="auto"/>
        <w:jc w:val="both"/>
      </w:pPr>
      <w:r>
        <w:t xml:space="preserve">• Markus WEINGARDT: </w:t>
      </w:r>
      <w:r>
        <w:rPr>
          <w:i/>
          <w:iCs/>
        </w:rPr>
        <w:t>Was Frieden schafft: Religiöse Friedensarbeit –Akteure, Beispiele, Methoden</w:t>
      </w:r>
      <w:r>
        <w:t>. 2014. (Wat vrede schept: Religieus vredeswerk – actoren, voorbeelden, methoden).</w:t>
      </w:r>
    </w:p>
    <w:p w:rsidR="00AE7885" w:rsidRDefault="00663762">
      <w:pPr>
        <w:spacing w:after="0" w:line="240" w:lineRule="auto"/>
        <w:jc w:val="both"/>
      </w:pPr>
      <w:r>
        <w:t>Er worden tien methoden van constructieve conflictbeheersing beschreven en de toepassing ervan wordt geïllustreerd aan de hand van telkens een voorbeeld uit de internationale en nationale context. Een boek vol verhalen en afbeeldingen, spannend en praktisch, over concreet werk voor de vrede.</w:t>
      </w:r>
    </w:p>
    <w:p w:rsidR="00AE7885" w:rsidRDefault="00663762">
      <w:pPr>
        <w:spacing w:after="0" w:line="240" w:lineRule="auto"/>
        <w:jc w:val="both"/>
      </w:pPr>
      <w:r>
        <w:t xml:space="preserve">• Markus WEINGARDT: </w:t>
      </w:r>
      <w:r>
        <w:rPr>
          <w:i/>
        </w:rPr>
        <w:t>Religion macht Frieden</w:t>
      </w:r>
      <w:r>
        <w:t>. 2007.</w:t>
      </w:r>
    </w:p>
    <w:p w:rsidR="00AE7885" w:rsidRDefault="00663762">
      <w:pPr>
        <w:spacing w:after="0" w:line="240" w:lineRule="auto"/>
        <w:jc w:val="both"/>
      </w:pPr>
      <w:r>
        <w:lastRenderedPageBreak/>
        <w:t>Aan de hand van meer dan 40 internationale casestudy’s onderzoekt Weingardt het indrukwekkende vredespotentieel van religies in gewelddadige politieke conflicten, bijvoorbeeld de rol van de katholieke kerk bij de ‘Rozenkransrevolutie’ op de Filippijnen, die leidde tot de val van de dictator.</w:t>
      </w:r>
    </w:p>
    <w:p w:rsidR="00AE7885" w:rsidRDefault="00AE7885">
      <w:pPr>
        <w:spacing w:after="0" w:line="240" w:lineRule="auto"/>
        <w:jc w:val="both"/>
      </w:pPr>
    </w:p>
    <w:p w:rsidR="00AE7885" w:rsidRDefault="00663762">
      <w:pPr>
        <w:spacing w:after="0" w:line="240" w:lineRule="auto"/>
        <w:jc w:val="both"/>
        <w:rPr>
          <w:b/>
        </w:rPr>
      </w:pPr>
      <w:r>
        <w:rPr>
          <w:b/>
        </w:rPr>
        <w:t>Andere voorbeelden van vredesopbouw door de kerk:</w:t>
      </w:r>
    </w:p>
    <w:p w:rsidR="00AE7885" w:rsidRDefault="00AE7885">
      <w:pPr>
        <w:spacing w:after="0" w:line="240" w:lineRule="auto"/>
        <w:jc w:val="both"/>
      </w:pPr>
    </w:p>
    <w:p w:rsidR="00AE7885" w:rsidRDefault="00663762">
      <w:pPr>
        <w:spacing w:after="0" w:line="240" w:lineRule="auto"/>
        <w:jc w:val="both"/>
      </w:pPr>
      <w:r>
        <w:t xml:space="preserve">• </w:t>
      </w:r>
      <w:r>
        <w:rPr>
          <w:i/>
        </w:rPr>
        <w:t>Sant’Egidio</w:t>
      </w:r>
    </w:p>
    <w:p w:rsidR="00AE7885" w:rsidRDefault="00663762">
      <w:pPr>
        <w:spacing w:after="0" w:line="240" w:lineRule="auto"/>
        <w:jc w:val="both"/>
      </w:pPr>
      <w:r>
        <w:t>De christelijke gemeenschap Sant’Egidio, gevestigd in Rome, was als bemiddelaar en waarnemer betrokken bij talrijke succesvolle vredesonderhandelingen, bijvoorbeeld voor Guatemala, Kosovo, Ivoorkust en Zuid-Soedan. Haar belangrijkste diplomatieke succes is de bemiddeling bij het vredesverdrag voor Mozambique in 1992, dat een einde maakte aan een 16 jaar durende burgeroorlog; hierbij werkte Sant’Egidio samen met de VN en talrijke staten.</w:t>
      </w:r>
      <w:r>
        <w:rPr>
          <w:rStyle w:val="Eindnootmarkering"/>
        </w:rPr>
        <w:endnoteReference w:id="160"/>
      </w:r>
      <w:r>
        <w:t xml:space="preserve"> </w:t>
      </w:r>
    </w:p>
    <w:p w:rsidR="00AE7885" w:rsidRDefault="00663762">
      <w:pPr>
        <w:spacing w:after="0" w:line="240" w:lineRule="auto"/>
        <w:jc w:val="both"/>
      </w:pPr>
      <w:r>
        <w:t>In 2025 hebben de rebellengroepen 3R en UPC in de Centraal-Afrikaanse Republiek de wapens neergelegd. De gemeenschap Sant’Egidio speelde een doorslaggevende rol in de dialoog tussen de rebellenleiders en de staatsinstellingen.</w:t>
      </w:r>
      <w:r>
        <w:rPr>
          <w:rStyle w:val="Eindnootmarkering"/>
        </w:rPr>
        <w:endnoteReference w:id="161"/>
      </w:r>
    </w:p>
    <w:p w:rsidR="00AE7885" w:rsidRDefault="00AE7885">
      <w:pPr>
        <w:spacing w:after="0" w:line="240" w:lineRule="auto"/>
        <w:jc w:val="both"/>
      </w:pPr>
    </w:p>
    <w:p w:rsidR="00AE7885" w:rsidRDefault="00663762">
      <w:pPr>
        <w:spacing w:after="0" w:line="240" w:lineRule="auto"/>
        <w:jc w:val="both"/>
      </w:pPr>
      <w:r>
        <w:t xml:space="preserve">• Europees vredesnetwerk van kerken </w:t>
      </w:r>
      <w:r>
        <w:rPr>
          <w:i/>
        </w:rPr>
        <w:t>Church and Peace</w:t>
      </w:r>
    </w:p>
    <w:p w:rsidR="00AE7885" w:rsidRDefault="00663762">
      <w:pPr>
        <w:spacing w:after="0" w:line="240" w:lineRule="auto"/>
        <w:jc w:val="both"/>
      </w:pPr>
      <w:r>
        <w:t>Het oecumenische vredesnetwerk van kerken Church and Peace brengt christelijke gemeenschappen, kerkelijke gemeenten, opleidingscentra, vredesorganisaties en vredesdiensten uit heel Europa samen. Als ontmoetingsplaats en forum voor dialoog biedt het netwerk ruimte voor reflectie en fungeert het als katalysator voor gezamenlijke projecten.</w:t>
      </w:r>
      <w:r>
        <w:rPr>
          <w:rStyle w:val="Eindnootmarkering"/>
        </w:rPr>
        <w:endnoteReference w:id="162"/>
      </w:r>
    </w:p>
    <w:p w:rsidR="00AE7885" w:rsidRDefault="00AE7885">
      <w:pPr>
        <w:spacing w:after="0" w:line="240" w:lineRule="auto"/>
        <w:jc w:val="both"/>
      </w:pPr>
    </w:p>
    <w:p w:rsidR="00AE7885" w:rsidRDefault="00663762">
      <w:pPr>
        <w:spacing w:after="0" w:line="240" w:lineRule="auto"/>
        <w:jc w:val="both"/>
      </w:pPr>
      <w:r>
        <w:t xml:space="preserve">• Wereldwijd netwerk </w:t>
      </w:r>
      <w:r>
        <w:rPr>
          <w:i/>
        </w:rPr>
        <w:t>Religions for Peace</w:t>
      </w:r>
    </w:p>
    <w:p w:rsidR="00AE7885" w:rsidRDefault="00663762">
      <w:pPr>
        <w:spacing w:after="0" w:line="240" w:lineRule="auto"/>
        <w:jc w:val="both"/>
      </w:pPr>
      <w:r>
        <w:t>Religions for Peace zet zich als 's werelds grootste interreligieuze organisatie in voor internationaal vredesbeleid en maatschappelijke verantwoordelijkheid voor het algemeen welzijn van alle mensen. Het netwerk van 90 nationale lidorganisaties, regionale en lokale groepen en religieuze leiders, met een zetel in New York, werkt internationaal nauw samen met de Verenigde Naties.</w:t>
      </w:r>
      <w:r>
        <w:rPr>
          <w:rStyle w:val="Eindnootmarkering"/>
        </w:rPr>
        <w:endnoteReference w:id="163"/>
      </w:r>
    </w:p>
    <w:p w:rsidR="00AE7885" w:rsidRDefault="00AE7885">
      <w:pPr>
        <w:spacing w:after="0" w:line="240" w:lineRule="auto"/>
        <w:jc w:val="both"/>
      </w:pPr>
    </w:p>
    <w:p w:rsidR="00AE7885" w:rsidRDefault="00663762">
      <w:pPr>
        <w:spacing w:after="0" w:line="240" w:lineRule="auto"/>
        <w:jc w:val="both"/>
      </w:pPr>
      <w:r>
        <w:t xml:space="preserve">• </w:t>
      </w:r>
      <w:r>
        <w:rPr>
          <w:i/>
        </w:rPr>
        <w:t>Pelgrimsroute van Gerechtigheid en Vrede</w:t>
      </w:r>
      <w:r>
        <w:t xml:space="preserve"> / Wereldraad van Kerken</w:t>
      </w:r>
    </w:p>
    <w:p w:rsidR="00AE7885" w:rsidRDefault="00663762">
      <w:pPr>
        <w:spacing w:after="0" w:line="240" w:lineRule="auto"/>
        <w:jc w:val="both"/>
      </w:pPr>
      <w:r>
        <w:t>De Wereldraad van Kerken (WCC roept in het kader van zijn Pelgrimsroute van Gerechtigheid en Vrede al zijn lidkerken op tot vredestichtend engagement, om ‘de ware roeping van de kerk te vernieuwen door een gezamenlijke inzet voor de uiterst belangrijke zaken van gerechtigheid en vrede, en een wereld vol conflicten, onrechtvaardigheid en pijn te helen … en concrete stappen voorwaarts te zetten om onrechtvaardigheid en geweld te transformeren.’</w:t>
      </w:r>
      <w:r>
        <w:rPr>
          <w:rStyle w:val="Eindnootmarkering"/>
        </w:rPr>
        <w:endnoteReference w:id="164"/>
      </w:r>
      <w:r>
        <w:t xml:space="preserve"> </w:t>
      </w:r>
    </w:p>
    <w:p w:rsidR="00AE7885" w:rsidRDefault="00663762">
      <w:pPr>
        <w:spacing w:after="0" w:line="240" w:lineRule="auto"/>
        <w:jc w:val="both"/>
      </w:pPr>
      <w:r>
        <w:t>Als basisdocument heeft de WCC-Assemblee hierover in 2013 een verklaring over de weg van de rechtvaardige vrede aangenomen.</w:t>
      </w:r>
      <w:r>
        <w:rPr>
          <w:rStyle w:val="Eindnootmarkering"/>
        </w:rPr>
        <w:endnoteReference w:id="165"/>
      </w:r>
    </w:p>
    <w:p w:rsidR="00AE7885" w:rsidRDefault="00AE7885">
      <w:pPr>
        <w:spacing w:after="0" w:line="240" w:lineRule="auto"/>
        <w:jc w:val="both"/>
      </w:pPr>
    </w:p>
    <w:p w:rsidR="00AE7885" w:rsidRDefault="00663762">
      <w:pPr>
        <w:spacing w:after="0" w:line="240" w:lineRule="auto"/>
        <w:jc w:val="both"/>
      </w:pPr>
      <w:r>
        <w:t xml:space="preserve">• </w:t>
      </w:r>
      <w:r>
        <w:rPr>
          <w:i/>
        </w:rPr>
        <w:t>Pathways to Peace</w:t>
      </w:r>
      <w:r>
        <w:t xml:space="preserve"> / Conferentie van Europese Kerken </w:t>
      </w:r>
    </w:p>
    <w:p w:rsidR="00AE7885" w:rsidRDefault="00663762">
      <w:pPr>
        <w:spacing w:after="0" w:line="240" w:lineRule="auto"/>
        <w:jc w:val="both"/>
      </w:pPr>
      <w:r>
        <w:t>De Conferentie van Europese Kerken (KEK) werd in 1959 opgericht als vredesorganisatie en heeft na de Tweede Wereldoorlog een belangrijke bijdrage geleverd aan het overwinnen van de Koude Oorlog. Haar initiatief ‘Pathways to Peace’ bevordert als gecoördineerd antwoord van de Europese kerkgemeenschap op de invasie van Rusland in Oekraïne in 2022 gerechtigheid, verzoening en vrede. Het initiatief zet zich in voor de samenwerking tussen kerkleiders, intellectuelen en academische instellingen ter voorbereiding op de vrede in Oekraïne en voert daartoe een dialoog met Europese instellingen.</w:t>
      </w:r>
      <w:r>
        <w:rPr>
          <w:rStyle w:val="Eindnootmarkering"/>
        </w:rPr>
        <w:endnoteReference w:id="166"/>
      </w:r>
    </w:p>
    <w:p w:rsidR="00AE7885" w:rsidRDefault="00AE7885">
      <w:pPr>
        <w:spacing w:after="0" w:line="240" w:lineRule="auto"/>
        <w:jc w:val="both"/>
      </w:pPr>
    </w:p>
    <w:p w:rsidR="00AE7885" w:rsidRDefault="00663762">
      <w:pPr>
        <w:spacing w:after="0" w:line="240" w:lineRule="auto"/>
        <w:jc w:val="both"/>
      </w:pPr>
      <w:r>
        <w:t>• Vredesethisch proces in Baden</w:t>
      </w:r>
    </w:p>
    <w:p w:rsidR="00AE7885" w:rsidRDefault="00663762">
      <w:pPr>
        <w:spacing w:after="0" w:line="240" w:lineRule="auto"/>
        <w:jc w:val="both"/>
      </w:pPr>
      <w:r>
        <w:t>De Evangelische Landeskirche in Baden heeft in 2013 na een breed participatief discussieproces besloten tot een weg naar een kerk van rechtvaardige vrede dat exemplarisch mag heten: ‘Leid onze voeten op de weg van de vrede (Lukas 1,79) – een discussiebijdrage van de Evangelische Landeskirche in Baden.’</w:t>
      </w:r>
      <w:r>
        <w:rPr>
          <w:rStyle w:val="Eindnootmarkering"/>
        </w:rPr>
        <w:endnoteReference w:id="167"/>
      </w:r>
      <w:r>
        <w:t xml:space="preserve"> Een van de 12 concrete uitwerkingen was het opstellen van een uitstapscenario uit de militaire vredeshandhaving: ‘Veiligheid opnieuw denken. Van militair naar civiel veiligheidsbeleid.’</w:t>
      </w:r>
      <w:r>
        <w:rPr>
          <w:rStyle w:val="Eindnootmarkering"/>
        </w:rPr>
        <w:endnoteReference w:id="168"/>
      </w:r>
      <w:r>
        <w:t xml:space="preserve"> </w:t>
      </w:r>
      <w:r>
        <w:lastRenderedPageBreak/>
        <w:t>Ook kwam hier de impuls vandaan voor de oprichting van het Vredesinstituut Freiburg aan de plaatselijke Evangelische Hogeschool.</w:t>
      </w:r>
    </w:p>
    <w:p w:rsidR="00AE7885" w:rsidRDefault="00663762">
      <w:pPr>
        <w:spacing w:after="0" w:line="240" w:lineRule="auto"/>
        <w:jc w:val="both"/>
      </w:pPr>
      <w:r>
        <w:t xml:space="preserve">De in 2023 verschenen brochure </w:t>
      </w:r>
      <w:r>
        <w:rPr>
          <w:i/>
        </w:rPr>
        <w:t>10 jaar op weg naar een kerk van rechtvaardige vrede – documentatie van het vredesethische proces in Baden</w:t>
      </w:r>
      <w:r>
        <w:t xml:space="preserve"> beschrijft de daaropvolgende uitvoering van het besluit.</w:t>
      </w:r>
      <w:r>
        <w:rPr>
          <w:rStyle w:val="Eindnootmarkering"/>
        </w:rPr>
        <w:endnoteReference w:id="169"/>
      </w:r>
    </w:p>
    <w:p w:rsidR="00AE7885" w:rsidRDefault="00AE7885">
      <w:pPr>
        <w:spacing w:after="0" w:line="240" w:lineRule="auto"/>
        <w:jc w:val="both"/>
      </w:pPr>
    </w:p>
    <w:p w:rsidR="00AE7885" w:rsidRDefault="00663762">
      <w:pPr>
        <w:spacing w:after="0" w:line="240" w:lineRule="auto"/>
        <w:jc w:val="both"/>
      </w:pPr>
      <w:r>
        <w:t>• Conciliair proces voor gerechtigheid, vrede en behoud van de schepping</w:t>
      </w:r>
    </w:p>
    <w:p w:rsidR="00AE7885" w:rsidRDefault="00663762">
      <w:pPr>
        <w:spacing w:after="0" w:line="240" w:lineRule="auto"/>
        <w:jc w:val="both"/>
      </w:pPr>
      <w:r>
        <w:t>Het door de Assemblee de WCC in Vancouver, Canada (1983) uitgeroepen conciliaire proces van wederzijdse verbintenis tot gerechtigheid, vrede en behoud van de schepping vindt zijn oorsprong in een initiatief van de protestantse kerken in de DDR in samenwerking met de oecumenische basis in de EKD</w:t>
      </w:r>
      <w:r>
        <w:rPr>
          <w:rStyle w:val="Eindnootmarkering"/>
        </w:rPr>
        <w:endnoteReference w:id="170"/>
      </w:r>
      <w:r>
        <w:t xml:space="preserve"> en heeft een enorme, wereldwijde, spirituele en politieke impact gehad; zo heeft dit proces onder andere geleid tot het bijeenroepen van de eerste VN-milieuconferentie in Rio de Janeiro, Brazilië (1992).</w:t>
      </w:r>
    </w:p>
    <w:p w:rsidR="00AE7885" w:rsidRDefault="00AE7885">
      <w:pPr>
        <w:spacing w:after="0" w:line="240" w:lineRule="auto"/>
        <w:jc w:val="both"/>
      </w:pPr>
    </w:p>
    <w:p w:rsidR="00AE7885" w:rsidRDefault="00663762">
      <w:pPr>
        <w:spacing w:after="0" w:line="240" w:lineRule="auto"/>
        <w:jc w:val="both"/>
      </w:pPr>
      <w:r>
        <w:t>• Geweldloze revolutie in Duitsland 1989</w:t>
      </w:r>
    </w:p>
    <w:p w:rsidR="00AE7885" w:rsidRDefault="00663762">
      <w:pPr>
        <w:spacing w:after="0" w:line="240" w:lineRule="auto"/>
        <w:jc w:val="both"/>
      </w:pPr>
      <w:r>
        <w:t>De kerken van de DDR hebben al sinds het einde van de jaren zeventig de impulsen van de Conferentie voor Veiligheid en Samenwerking in Europa (OVSE)</w:t>
      </w:r>
      <w:r>
        <w:rPr>
          <w:rStyle w:val="Eindnootmarkering"/>
        </w:rPr>
        <w:endnoteReference w:id="171"/>
      </w:r>
      <w:r>
        <w:t xml:space="preserve"> en later van het door henzelf geïnitieerde Conciliair Proces voor Gerechtigheid, Vrede en Behoud van de Schepping van de Wereldraad van Kerken opgepakt.</w:t>
      </w:r>
    </w:p>
    <w:p w:rsidR="00AE7885" w:rsidRDefault="00663762">
      <w:pPr>
        <w:spacing w:after="0" w:line="240" w:lineRule="auto"/>
        <w:jc w:val="both"/>
      </w:pPr>
      <w:r>
        <w:t xml:space="preserve">Landelijke vredestrainingen, jaarlijkse conferenties tot aan de organisatie en uitvoering van grote oecumenische bijeenkomsten in Dresden en Magdeburg maakten in 1989 systeemveranderende geweldloze demonstraties en de geweldloze val van de Berlijnse Muur mogelijk en leverden daarmee een grote bijdrage aan de geweldloze overwinning op de Koude Oorlog en de daaropvolgende verregaande militaire ontwapening in Europa. Doorslaggevend voor het geweldloze verloop van de grote demonstratie die op 9 oktober 1989 vanuit de Nikolaikirche in Leipzig vertrok was de beweging </w:t>
      </w:r>
      <w:r>
        <w:rPr>
          <w:i/>
        </w:rPr>
        <w:t>Zwaarden tot ploegscharen</w:t>
      </w:r>
      <w:r>
        <w:t xml:space="preserve"> in de kerken</w:t>
      </w:r>
      <w:r>
        <w:rPr>
          <w:rStyle w:val="Eindnootmarkering"/>
        </w:rPr>
        <w:endnoteReference w:id="172"/>
      </w:r>
      <w:r>
        <w:t>.</w:t>
      </w:r>
    </w:p>
    <w:p w:rsidR="00AE7885" w:rsidRDefault="00AE7885">
      <w:pPr>
        <w:spacing w:after="0" w:line="240" w:lineRule="auto"/>
        <w:jc w:val="both"/>
      </w:pPr>
    </w:p>
    <w:p w:rsidR="00AE7885" w:rsidRDefault="00663762">
      <w:pPr>
        <w:spacing w:after="0" w:line="240" w:lineRule="auto"/>
        <w:jc w:val="both"/>
      </w:pPr>
      <w:r>
        <w:t>• Kairos Palestina</w:t>
      </w:r>
    </w:p>
    <w:p w:rsidR="00AE7885" w:rsidRDefault="00663762">
      <w:pPr>
        <w:spacing w:after="0" w:line="240" w:lineRule="auto"/>
        <w:jc w:val="both"/>
      </w:pPr>
      <w:r>
        <w:t xml:space="preserve">Kairos Palestina is de grootste geweldloze Palestijnse christelijke beweging. Zij ontstond in 2009 als een noodkreet uit de uitzichtloze situatie van de Palestijnse bevolking aan de internationale gemeenschap. Hun historische vredestheologische Kairos-document </w:t>
      </w:r>
      <w:r>
        <w:rPr>
          <w:i/>
        </w:rPr>
        <w:t>Het uur van de waarheid – Een woord van geloof, hoop en liefde vanuit het hart van het lijden van de Palestijnen</w:t>
      </w:r>
      <w:r>
        <w:rPr>
          <w:rStyle w:val="Eindnootmarkering"/>
          <w:i/>
        </w:rPr>
        <w:endnoteReference w:id="173"/>
      </w:r>
      <w:r>
        <w:t xml:space="preserve"> werd ondertekend door alle leiders van de dertien christelijke denominaties van de kerken in het Heilige Land. Er ontstond een internationaal netwerk van engagement en gebed. In november 2025 publiceerde de volgende generatie het Kairos II-document, </w:t>
      </w:r>
      <w:r>
        <w:rPr>
          <w:i/>
        </w:rPr>
        <w:t>Geloof in een tijd van genocide</w:t>
      </w:r>
      <w:r>
        <w:rPr>
          <w:rStyle w:val="Eindnootmarkering"/>
          <w:i/>
        </w:rPr>
        <w:endnoteReference w:id="174"/>
      </w:r>
      <w:r>
        <w:t>.</w:t>
      </w:r>
    </w:p>
    <w:p w:rsidR="00AE7885" w:rsidRDefault="00AE7885">
      <w:pPr>
        <w:spacing w:after="0" w:line="240" w:lineRule="auto"/>
        <w:jc w:val="both"/>
      </w:pPr>
    </w:p>
    <w:p w:rsidR="00AE7885" w:rsidRDefault="00663762">
      <w:pPr>
        <w:spacing w:after="0" w:line="240" w:lineRule="auto"/>
        <w:jc w:val="both"/>
      </w:pPr>
      <w:r>
        <w:t>• Waarheids- en verzoeningscommissies in Rwanda, Zuid-Afrika, Guatemala</w:t>
      </w:r>
    </w:p>
    <w:p w:rsidR="00AE7885" w:rsidRDefault="00663762">
      <w:pPr>
        <w:spacing w:after="0" w:line="240" w:lineRule="auto"/>
        <w:jc w:val="both"/>
      </w:pPr>
      <w:r>
        <w:t>Christelijke kerken speelden ook een belangrijke rol in de waarheids- en verzoeningscommissies in Rwanda, Zuid-Afrika en Guatemala, evenals in tal van andere landen, die in deze landen hebben bijgedragen aan vreedzame transformatieprocessen na burgeroorlogen.</w:t>
      </w:r>
      <w:r>
        <w:rPr>
          <w:rStyle w:val="Eindnootmarkering"/>
        </w:rPr>
        <w:endnoteReference w:id="175"/>
      </w:r>
    </w:p>
    <w:p w:rsidR="00AE7885" w:rsidRDefault="00663762">
      <w:pPr>
        <w:spacing w:after="0" w:line="240" w:lineRule="auto"/>
        <w:jc w:val="both"/>
      </w:pPr>
      <w:r>
        <w:t>Voorzitter van de in 1996 ingestelde waarheids- en verzoeningscommissie voor de verwerking van de misdaden van het apartheidsbeleid in Zuid-Afrika was de zwarte aartsbisschop en Nobelprijswinnaar voor de Vrede Desmond Tutu. Het doel van deze commissie was onder andere ‘slachtoffers en daders in “dialoog” te brengen en zo een basis te leggen voor de verzoening van de verdeelde bevolkingsgroepen. Hierbij stond het luisteren respectievelijk het begrijpen van de ervaringen van de ander voorop.’</w:t>
      </w:r>
      <w:r>
        <w:rPr>
          <w:rStyle w:val="Eindnootmarkering"/>
        </w:rPr>
        <w:endnoteReference w:id="176"/>
      </w:r>
    </w:p>
    <w:p w:rsidR="00AE7885" w:rsidRDefault="00AE7885">
      <w:pPr>
        <w:spacing w:after="0" w:line="240" w:lineRule="auto"/>
        <w:jc w:val="both"/>
      </w:pPr>
    </w:p>
    <w:p w:rsidR="00AE7885" w:rsidRDefault="00663762">
      <w:pPr>
        <w:spacing w:after="0" w:line="240" w:lineRule="auto"/>
        <w:jc w:val="both"/>
      </w:pPr>
      <w:r>
        <w:t>• Pax Christi / Catholic Nonviolence Initiative</w:t>
      </w:r>
    </w:p>
    <w:p w:rsidR="00AE7885" w:rsidRDefault="00663762">
      <w:pPr>
        <w:spacing w:after="0" w:line="240" w:lineRule="auto"/>
        <w:jc w:val="both"/>
      </w:pPr>
      <w:r>
        <w:t>Pax Christi International bevordert met het Catholic Nonviolence Initiative (CNI) en het Catholic Institute for Nonviolence in Rome het begrip van actieve geweldloosheid in de katholieke kerk.</w:t>
      </w:r>
      <w:r>
        <w:rPr>
          <w:rStyle w:val="Eindnootmarkering"/>
        </w:rPr>
        <w:endnoteReference w:id="177"/>
      </w:r>
    </w:p>
    <w:p w:rsidR="00AE7885" w:rsidRDefault="00AE7885">
      <w:pPr>
        <w:spacing w:after="0" w:line="240" w:lineRule="auto"/>
        <w:jc w:val="both"/>
      </w:pPr>
    </w:p>
    <w:p w:rsidR="00AE7885" w:rsidRDefault="00663762">
      <w:pPr>
        <w:spacing w:after="0" w:line="240" w:lineRule="auto"/>
        <w:jc w:val="both"/>
      </w:pPr>
      <w:r>
        <w:t>• Vredeskerken</w:t>
      </w:r>
    </w:p>
    <w:p w:rsidR="00AE7885" w:rsidRDefault="00663762">
      <w:pPr>
        <w:spacing w:after="0" w:line="240" w:lineRule="auto"/>
        <w:jc w:val="both"/>
      </w:pPr>
      <w:r>
        <w:lastRenderedPageBreak/>
        <w:t>Bekende vredeskerken die zich al eeuwenlang identificeren met de vredesopdracht van Jezus zijn de mennonieten</w:t>
      </w:r>
      <w:r>
        <w:rPr>
          <w:rStyle w:val="Eindnootmarkering"/>
        </w:rPr>
        <w:endnoteReference w:id="178"/>
      </w:r>
      <w:r>
        <w:t>, de Kerk van de Broeders</w:t>
      </w:r>
      <w:r>
        <w:rPr>
          <w:rStyle w:val="Eindnootmarkering"/>
        </w:rPr>
        <w:endnoteReference w:id="179"/>
      </w:r>
      <w:r>
        <w:t xml:space="preserve"> en de Vereniging van Vrienden (ook wel Quakers genoemd)</w:t>
      </w:r>
      <w:r>
        <w:rPr>
          <w:rStyle w:val="Eindnootmarkering"/>
        </w:rPr>
        <w:endnoteReference w:id="180"/>
      </w:r>
      <w:r>
        <w:t>.</w:t>
      </w:r>
    </w:p>
    <w:p w:rsidR="00AE7885" w:rsidRDefault="00663762">
      <w:pPr>
        <w:spacing w:after="0" w:line="240" w:lineRule="auto"/>
        <w:jc w:val="both"/>
      </w:pPr>
      <w:r>
        <w:t>‘Geweldloosheid is in de tradities van de historische vredeskerken niet alleen een wezenlijk element van een theologische ethiek, maar tegelijkertijd een ‘regulerend principe’ van alle theologische reflectie. … De maatschappelijke verantwoordelijkheid wordt gekenmerkt door de christelijke waardenoriëntatie en levenspraktijk (navolging van Jezus) van een zichtbare kerk, die alternatieven zoekt voor het gebruik van direct, indirect, systemisch, cultureel en epistemisch geweld.’</w:t>
      </w:r>
      <w:r>
        <w:rPr>
          <w:rStyle w:val="Eindnootmarkering"/>
        </w:rPr>
        <w:endnoteReference w:id="181"/>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8. Verwijzingen naar andere vredesdocumenten</w:t>
      </w:r>
    </w:p>
    <w:p w:rsidR="00AE7885" w:rsidRDefault="00AE7885">
      <w:pPr>
        <w:spacing w:after="0" w:line="240" w:lineRule="auto"/>
        <w:jc w:val="both"/>
      </w:pPr>
    </w:p>
    <w:p w:rsidR="00AE7885" w:rsidRDefault="00663762">
      <w:pPr>
        <w:spacing w:after="0" w:line="240" w:lineRule="auto"/>
        <w:jc w:val="both"/>
      </w:pPr>
      <w:r>
        <w:t>Dit oecumenische vredesdocument richt zich op een thema dat ook door talrijke kerkelijke instanties wordt behandeld.</w:t>
      </w:r>
    </w:p>
    <w:p w:rsidR="00AE7885" w:rsidRDefault="00663762">
      <w:pPr>
        <w:spacing w:after="0" w:line="240" w:lineRule="auto"/>
        <w:jc w:val="both"/>
      </w:pPr>
      <w:r>
        <w:t>In ons document hebben we suggesties opgenomen van de Wereldraad van Kerken, de katholieke wereldkerk en christelijke vredesinitiatieven:</w:t>
      </w:r>
    </w:p>
    <w:p w:rsidR="00AE7885" w:rsidRDefault="00AE7885">
      <w:pPr>
        <w:spacing w:after="0" w:line="240" w:lineRule="auto"/>
        <w:jc w:val="both"/>
      </w:pPr>
    </w:p>
    <w:p w:rsidR="00AE7885" w:rsidRDefault="00663762">
      <w:pPr>
        <w:spacing w:after="0" w:line="240" w:lineRule="auto"/>
        <w:jc w:val="both"/>
      </w:pPr>
      <w:r>
        <w:t>• Boodschap van paus Leo XIV ter gelegenheid van de Wereldvredesdag 2026</w:t>
      </w:r>
      <w:r>
        <w:rPr>
          <w:rStyle w:val="Eindnootmarkering"/>
        </w:rPr>
        <w:endnoteReference w:id="182"/>
      </w:r>
    </w:p>
    <w:p w:rsidR="00AE7885" w:rsidRDefault="00663762">
      <w:pPr>
        <w:spacing w:after="0" w:line="240" w:lineRule="auto"/>
        <w:jc w:val="both"/>
      </w:pPr>
      <w:r>
        <w:t>• Christelijke vredesoproep Hannover 2025</w:t>
      </w:r>
      <w:r>
        <w:rPr>
          <w:rStyle w:val="Eindnootmarkering"/>
        </w:rPr>
        <w:endnoteReference w:id="183"/>
      </w:r>
    </w:p>
    <w:p w:rsidR="00AE7885" w:rsidRDefault="00663762">
      <w:pPr>
        <w:spacing w:after="0" w:line="240" w:lineRule="auto"/>
        <w:jc w:val="both"/>
      </w:pPr>
      <w:r>
        <w:t>• Boodschap van paus Franciscus ter gelegenheid van de Wereldvredesdag 2017</w:t>
      </w:r>
      <w:r>
        <w:rPr>
          <w:rStyle w:val="Eindnootmarkering"/>
        </w:rPr>
        <w:endnoteReference w:id="184"/>
      </w:r>
    </w:p>
    <w:p w:rsidR="00AE7885" w:rsidRDefault="00663762">
      <w:pPr>
        <w:spacing w:after="0" w:line="240" w:lineRule="auto"/>
        <w:jc w:val="both"/>
      </w:pPr>
      <w:r>
        <w:t xml:space="preserve">• Europees vredesdocument </w:t>
      </w:r>
      <w:r>
        <w:rPr>
          <w:i/>
        </w:rPr>
        <w:t>Charta Oecumenica</w:t>
      </w:r>
      <w:r>
        <w:t xml:space="preserve"> (ACK 2001)</w:t>
      </w:r>
      <w:r>
        <w:rPr>
          <w:rStyle w:val="Eindnootmarkering"/>
        </w:rPr>
        <w:endnoteReference w:id="185"/>
      </w:r>
    </w:p>
    <w:p w:rsidR="00AE7885" w:rsidRDefault="00663762">
      <w:pPr>
        <w:spacing w:after="0" w:line="240" w:lineRule="auto"/>
        <w:jc w:val="both"/>
      </w:pPr>
      <w:r>
        <w:t>• Oecumenische bijeenkomst Dresden 1989</w:t>
      </w:r>
      <w:r>
        <w:rPr>
          <w:rStyle w:val="Eindnootmarkering"/>
        </w:rPr>
        <w:endnoteReference w:id="186"/>
      </w:r>
    </w:p>
    <w:p w:rsidR="00AE7885" w:rsidRDefault="00663762">
      <w:pPr>
        <w:spacing w:after="0" w:line="240" w:lineRule="auto"/>
        <w:jc w:val="both"/>
      </w:pPr>
      <w:r>
        <w:t>• Verklaringen van de Wereldraad van Kerken</w:t>
      </w:r>
      <w:r>
        <w:rPr>
          <w:rStyle w:val="Eindnootmarkering"/>
        </w:rPr>
        <w:endnoteReference w:id="187"/>
      </w:r>
      <w:r>
        <w:t>.</w:t>
      </w:r>
    </w:p>
    <w:p w:rsidR="00AE7885" w:rsidRDefault="00AE7885">
      <w:pPr>
        <w:spacing w:after="0" w:line="240" w:lineRule="auto"/>
        <w:jc w:val="both"/>
      </w:pPr>
    </w:p>
    <w:p w:rsidR="00AE7885" w:rsidRDefault="00663762">
      <w:pPr>
        <w:spacing w:after="0" w:line="240" w:lineRule="auto"/>
        <w:jc w:val="both"/>
      </w:pPr>
      <w:r>
        <w:t>Onze benadering verschilt in theologisch, ethisch en politiek opzicht aanzienlijk van de volgende geschriften van Duitse kerken:</w:t>
      </w:r>
    </w:p>
    <w:p w:rsidR="00AE7885" w:rsidRDefault="00663762">
      <w:pPr>
        <w:spacing w:after="0" w:line="240" w:lineRule="auto"/>
        <w:jc w:val="both"/>
      </w:pPr>
      <w:r>
        <w:t>• Vredesmemorandum van de Raad van de EKD uit 2025</w:t>
      </w:r>
      <w:r>
        <w:rPr>
          <w:rStyle w:val="Eindnootmarkering"/>
        </w:rPr>
        <w:endnoteReference w:id="188"/>
      </w:r>
    </w:p>
    <w:p w:rsidR="00AE7885" w:rsidRDefault="00663762">
      <w:pPr>
        <w:spacing w:after="0" w:line="240" w:lineRule="auto"/>
        <w:jc w:val="both"/>
      </w:pPr>
      <w:r>
        <w:t>• Vredesboodschap van de Duitse bisschoppen uit 2024</w:t>
      </w:r>
      <w:r>
        <w:rPr>
          <w:rStyle w:val="Eindnootmarkering"/>
        </w:rPr>
        <w:endnoteReference w:id="189"/>
      </w:r>
      <w:r>
        <w:t>.</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i/>
        </w:rPr>
      </w:pPr>
      <w:r>
        <w:rPr>
          <w:i/>
        </w:rPr>
        <w:t>De wereld door de ogen van anderen zien</w:t>
      </w:r>
    </w:p>
    <w:p w:rsidR="00AE7885" w:rsidRDefault="00AE7885">
      <w:pPr>
        <w:spacing w:after="0" w:line="240" w:lineRule="auto"/>
        <w:jc w:val="both"/>
        <w:rPr>
          <w:i/>
        </w:rPr>
      </w:pPr>
    </w:p>
    <w:p w:rsidR="00AE7885" w:rsidRDefault="00663762">
      <w:pPr>
        <w:spacing w:after="0" w:line="240" w:lineRule="auto"/>
        <w:jc w:val="both"/>
        <w:rPr>
          <w:i/>
        </w:rPr>
      </w:pPr>
      <w:r>
        <w:rPr>
          <w:i/>
        </w:rPr>
        <w:t>‘Vrede vereist het vermogen om de wereld door de ogen van anderen te zien. Ook en juist door de ogen van degenen die we hebben leren bestempelen als tegenstanders of vijanden. Het begint met het aanhoren van het verhaal van de ander, niet met het vertellen van je eigen verhaal. Het begint noch met het beschouwen van het n a r c i s t i s c h e wereldbeeld noch van het vijandbeeld, maar met het verlaten van dat beeldenkabinet en met het binnentreden in een werkelijkheid onder de zon, waarin we beseffen dat ook wij een schaduw werpen. Als iemand je een beeld laat zien en zegt dat dit je vijand is, die je moet bestrijden, kijk dan eerst goed naar wie er tegen je spreekt. Wat is het verhaal van deze persoon? Heeft hij in het verleden bijgedragen aan vrede? Waarom wil hij je in de strijd meeslepen? Als iemand je vertelt dat het voor het goede nodig is om ten strijde te trekken tegen het kwade, onderzoek dan de goeden, bestudeer hun daden – en bekijk vervolgens het beeld van de vijand. Vraag je af wie het heeft gemaakt – en op welke manier. Probeer je een eigen beeld te vormen. Luister naar de verhalen van degenen die je vijanden zouden zijn, in hun eigen woorden. Bestudeer ook hun daden. Probeer ze te begrijpen, zelfs als je ze niet goedkeurt. En dan, pas dan, trek je conclusies.’</w:t>
      </w:r>
    </w:p>
    <w:p w:rsidR="00AE7885" w:rsidRDefault="00663762">
      <w:pPr>
        <w:spacing w:after="0" w:line="240" w:lineRule="auto"/>
        <w:ind w:left="6381"/>
        <w:jc w:val="center"/>
      </w:pPr>
      <w:r>
        <w:t>Fabian Scheidler</w:t>
      </w:r>
      <w:r>
        <w:rPr>
          <w:rStyle w:val="Eindnootmarkering"/>
        </w:rPr>
        <w:endnoteReference w:id="190"/>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sz w:val="28"/>
          <w:szCs w:val="28"/>
        </w:rPr>
      </w:pPr>
      <w:r>
        <w:rPr>
          <w:sz w:val="28"/>
          <w:szCs w:val="28"/>
        </w:rPr>
        <w:t>9. Onze Vader …</w:t>
      </w:r>
    </w:p>
    <w:p w:rsidR="00AE7885" w:rsidRDefault="00AE7885">
      <w:pPr>
        <w:spacing w:after="0" w:line="240" w:lineRule="auto"/>
        <w:jc w:val="both"/>
      </w:pPr>
    </w:p>
    <w:p w:rsidR="00AE7885" w:rsidRDefault="00663762">
      <w:pPr>
        <w:spacing w:after="0" w:line="240" w:lineRule="auto"/>
        <w:jc w:val="both"/>
      </w:pPr>
      <w:r>
        <w:lastRenderedPageBreak/>
        <w:t>De vraag aan ons, christenen, is niet of geweldloosheid werkt, maar of we de vreedzame weg naar vrede willen, of we hoop hebben voor deze wereld, of we als volgelingen van Jezus bereid zijn om het licht van de wereld en het zout der aarde te zijn en vrede zonder wapens politiek te ontwikkelen.</w:t>
      </w:r>
      <w:r>
        <w:rPr>
          <w:rStyle w:val="Eindnootmarkering"/>
        </w:rPr>
        <w:endnoteReference w:id="191"/>
      </w:r>
    </w:p>
    <w:p w:rsidR="00AE7885" w:rsidRDefault="00663762">
      <w:pPr>
        <w:spacing w:after="0" w:line="240" w:lineRule="auto"/>
        <w:ind w:firstLine="709"/>
        <w:jc w:val="both"/>
      </w:pPr>
      <w:r>
        <w:t>Het Onze Vader, dat door de evangelist Mattheüs in het midden van de Bergrede is geplaatst, is als gebed een spirituele krachtbron om volgens de aanbevelingen van Jezus vandaag in deze wereld te leven. Laten we zo handelen dat we Gods shalom niet tegenwerken, maar het Rijk van gerechtigheid en vrede tegemoet gaan.</w:t>
      </w:r>
    </w:p>
    <w:p w:rsidR="00AE7885" w:rsidRDefault="00663762">
      <w:pPr>
        <w:spacing w:after="0" w:line="240" w:lineRule="auto"/>
        <w:ind w:firstLine="709"/>
        <w:jc w:val="both"/>
      </w:pPr>
      <w:r>
        <w:t>Laten we ons afvragen wat Gods wil is voor ons heden. Laten we vragen om bescherming tegen de verleiding om het kwaad met kwade middelen te willen bestrijden, tot aan de dreiging van de vernietiging van al het leven aan toe. Laten we God bidden om verlossing van ons vertrouwen in geweld.</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pPr>
      <w:r>
        <w:t>Bijlage</w:t>
      </w:r>
    </w:p>
    <w:p w:rsidR="00AE7885" w:rsidRDefault="00AE7885">
      <w:pPr>
        <w:spacing w:after="0" w:line="240" w:lineRule="auto"/>
        <w:jc w:val="both"/>
        <w:rPr>
          <w:b/>
          <w:bCs/>
        </w:rPr>
      </w:pPr>
    </w:p>
    <w:p w:rsidR="00AE7885" w:rsidRDefault="00663762">
      <w:pPr>
        <w:spacing w:after="0" w:line="240" w:lineRule="auto"/>
        <w:jc w:val="both"/>
        <w:rPr>
          <w:b/>
          <w:bCs/>
        </w:rPr>
      </w:pPr>
      <w:r>
        <w:rPr>
          <w:b/>
          <w:bCs/>
        </w:rPr>
        <w:t xml:space="preserve">Dit Denkschrift wordt ondersteund door: </w:t>
      </w:r>
    </w:p>
    <w:p w:rsidR="00AE7885" w:rsidRDefault="00AE7885">
      <w:pPr>
        <w:spacing w:after="0" w:line="240" w:lineRule="auto"/>
        <w:jc w:val="both"/>
        <w:rPr>
          <w:b/>
          <w:bCs/>
        </w:rPr>
      </w:pPr>
    </w:p>
    <w:p w:rsidR="00AE7885" w:rsidRDefault="00663762">
      <w:pPr>
        <w:spacing w:after="0" w:line="240" w:lineRule="auto"/>
        <w:jc w:val="both"/>
        <w:rPr>
          <w:u w:val="single"/>
        </w:rPr>
      </w:pPr>
      <w:r>
        <w:rPr>
          <w:u w:val="single"/>
        </w:rPr>
        <w:t>Organisationen</w:t>
      </w:r>
    </w:p>
    <w:p w:rsidR="00AE7885" w:rsidRDefault="00663762">
      <w:pPr>
        <w:spacing w:after="0" w:line="240" w:lineRule="auto"/>
        <w:jc w:val="both"/>
      </w:pPr>
      <w:r>
        <w:t>Aktion „Steuern zu Pflugscharen“ im Netzwerk Friedenssteuer e.V.</w:t>
      </w:r>
    </w:p>
    <w:p w:rsidR="00AE7885" w:rsidRDefault="00663762">
      <w:pPr>
        <w:spacing w:after="0" w:line="240" w:lineRule="auto"/>
        <w:jc w:val="both"/>
      </w:pPr>
      <w:r>
        <w:t>Bonhoeffer-Niemöller-Stiftung</w:t>
      </w:r>
    </w:p>
    <w:p w:rsidR="00AE7885" w:rsidRDefault="00663762">
      <w:pPr>
        <w:spacing w:after="0" w:line="240" w:lineRule="auto"/>
        <w:jc w:val="both"/>
      </w:pPr>
      <w:r>
        <w:t>Christ*innen in der Deutschen Friedensgesellschaft – Vereinigte Kriegsdienstgegner*innen (DFG-VK)</w:t>
      </w:r>
    </w:p>
    <w:p w:rsidR="00AE7885" w:rsidRDefault="00663762">
      <w:pPr>
        <w:spacing w:after="0" w:line="240" w:lineRule="auto"/>
        <w:jc w:val="both"/>
      </w:pPr>
      <w:r>
        <w:t>Church and Peace</w:t>
      </w:r>
    </w:p>
    <w:p w:rsidR="00AE7885" w:rsidRDefault="00663762">
      <w:pPr>
        <w:spacing w:after="0" w:line="240" w:lineRule="auto"/>
        <w:jc w:val="both"/>
      </w:pPr>
      <w:r>
        <w:t>Evangelische Arbeitsgemeinschaft für Kriegsdienstverweigerer Württemberg (EAK)</w:t>
      </w:r>
    </w:p>
    <w:p w:rsidR="00AE7885" w:rsidRDefault="00663762">
      <w:pPr>
        <w:spacing w:after="0" w:line="240" w:lineRule="auto"/>
        <w:jc w:val="both"/>
      </w:pPr>
      <w:r>
        <w:t>Forum Friedensethik in der Evangelischen Landeskirche Baden (FFE)</w:t>
      </w:r>
    </w:p>
    <w:p w:rsidR="00AE7885" w:rsidRDefault="00663762">
      <w:pPr>
        <w:spacing w:after="0" w:line="240" w:lineRule="auto"/>
        <w:jc w:val="both"/>
      </w:pPr>
      <w:r>
        <w:t>Frauengruppe „Unterwegs für das Leben“</w:t>
      </w:r>
    </w:p>
    <w:p w:rsidR="00AE7885" w:rsidRDefault="00663762">
      <w:pPr>
        <w:spacing w:after="0" w:line="240" w:lineRule="auto"/>
        <w:jc w:val="both"/>
      </w:pPr>
      <w:r>
        <w:t>Friedensinitiative Main-Taunus</w:t>
      </w:r>
    </w:p>
    <w:p w:rsidR="00AE7885" w:rsidRDefault="00663762">
      <w:pPr>
        <w:spacing w:after="0" w:line="240" w:lineRule="auto"/>
        <w:jc w:val="both"/>
      </w:pPr>
      <w:r>
        <w:t>Friedenspfarramt der Evangelischen Landeskirche in Württemberg</w:t>
      </w:r>
    </w:p>
    <w:p w:rsidR="00AE7885" w:rsidRDefault="00663762">
      <w:pPr>
        <w:spacing w:after="0" w:line="240" w:lineRule="auto"/>
        <w:jc w:val="both"/>
      </w:pPr>
      <w:r>
        <w:t>gewalt</w:t>
      </w:r>
      <w:r>
        <w:rPr>
          <w:i/>
          <w:iCs/>
        </w:rPr>
        <w:t xml:space="preserve">frei </w:t>
      </w:r>
      <w:r>
        <w:t xml:space="preserve">handeln – </w:t>
      </w:r>
      <w:r>
        <w:rPr>
          <w:i/>
          <w:iCs/>
        </w:rPr>
        <w:t xml:space="preserve">ökumenisch Frieden lernen </w:t>
      </w:r>
      <w:r>
        <w:t>e. V.</w:t>
      </w:r>
    </w:p>
    <w:p w:rsidR="00AE7885" w:rsidRDefault="00663762">
      <w:pPr>
        <w:spacing w:after="0" w:line="240" w:lineRule="auto"/>
        <w:jc w:val="both"/>
      </w:pPr>
      <w:r>
        <w:t>Grüne Alternative e.V.</w:t>
      </w:r>
    </w:p>
    <w:p w:rsidR="00AE7885" w:rsidRDefault="00663762">
      <w:pPr>
        <w:spacing w:after="0" w:line="240" w:lineRule="auto"/>
        <w:jc w:val="both"/>
      </w:pPr>
      <w:r>
        <w:t>Initiative Christlicher Friedensruf</w:t>
      </w:r>
    </w:p>
    <w:p w:rsidR="00AE7885" w:rsidRDefault="00663762">
      <w:pPr>
        <w:spacing w:after="0" w:line="240" w:lineRule="auto"/>
        <w:jc w:val="both"/>
      </w:pPr>
      <w:r>
        <w:t>Initiative Sicherheit neu denken</w:t>
      </w:r>
    </w:p>
    <w:p w:rsidR="00AE7885" w:rsidRDefault="00663762">
      <w:pPr>
        <w:spacing w:after="0" w:line="240" w:lineRule="auto"/>
        <w:jc w:val="both"/>
      </w:pPr>
      <w:r>
        <w:t>Internationaler Versöhnungsbund – Deutscher Zweig e.V.</w:t>
      </w:r>
    </w:p>
    <w:p w:rsidR="00AE7885" w:rsidRDefault="00663762">
      <w:pPr>
        <w:spacing w:after="0" w:line="240" w:lineRule="auto"/>
        <w:jc w:val="both"/>
      </w:pPr>
      <w:r>
        <w:t>IPPNW – Internationale Ärzt*innen zur Verhütung des Atomkrieges ǀ Ärzt*innen in sozialer Verantwortung e.V. Deutsche Sektion</w:t>
      </w:r>
    </w:p>
    <w:p w:rsidR="00AE7885" w:rsidRDefault="00663762">
      <w:pPr>
        <w:spacing w:after="0" w:line="240" w:lineRule="auto"/>
        <w:jc w:val="both"/>
      </w:pPr>
      <w:r>
        <w:t>Kairos Europa e.V., Heidelberg</w:t>
      </w:r>
    </w:p>
    <w:p w:rsidR="00AE7885" w:rsidRDefault="00663762">
      <w:pPr>
        <w:spacing w:after="0" w:line="240" w:lineRule="auto"/>
        <w:jc w:val="both"/>
      </w:pPr>
      <w:r>
        <w:t>Ökumenische Initiative zur Reform bzw. Abschaffung der Militärseelsorge</w:t>
      </w:r>
    </w:p>
    <w:p w:rsidR="00AE7885" w:rsidRDefault="00663762">
      <w:pPr>
        <w:spacing w:after="0" w:line="240" w:lineRule="auto"/>
        <w:jc w:val="both"/>
      </w:pPr>
      <w:r>
        <w:t>Ökumenisches Institut für Friedenstheologie</w:t>
      </w:r>
    </w:p>
    <w:p w:rsidR="00AE7885" w:rsidRDefault="00663762">
      <w:pPr>
        <w:spacing w:after="0" w:line="240" w:lineRule="auto"/>
        <w:jc w:val="both"/>
      </w:pPr>
      <w:r>
        <w:t>pax christi ǀ Deutsche Sektion</w:t>
      </w:r>
    </w:p>
    <w:p w:rsidR="00AE7885" w:rsidRDefault="00663762">
      <w:pPr>
        <w:spacing w:after="0" w:line="240" w:lineRule="auto"/>
        <w:jc w:val="both"/>
      </w:pPr>
      <w:r>
        <w:t>Solidarische Kirche im Rheinland</w:t>
      </w:r>
    </w:p>
    <w:p w:rsidR="00AE7885" w:rsidRDefault="00663762">
      <w:pPr>
        <w:spacing w:after="0" w:line="240" w:lineRule="auto"/>
        <w:jc w:val="both"/>
      </w:pPr>
      <w:r>
        <w:t>Werkstatt für Gewaltfreie Aktion Baden</w:t>
      </w:r>
    </w:p>
    <w:p w:rsidR="00AE7885" w:rsidRDefault="00AE7885">
      <w:pPr>
        <w:spacing w:after="0" w:line="240" w:lineRule="auto"/>
        <w:jc w:val="both"/>
      </w:pPr>
    </w:p>
    <w:p w:rsidR="00AE7885" w:rsidRDefault="00663762">
      <w:pPr>
        <w:spacing w:after="0" w:line="240" w:lineRule="auto"/>
        <w:jc w:val="both"/>
        <w:rPr>
          <w:u w:val="single"/>
        </w:rPr>
      </w:pPr>
      <w:r>
        <w:rPr>
          <w:u w:val="single"/>
        </w:rPr>
        <w:t>Individuele ondersteuners</w:t>
      </w:r>
    </w:p>
    <w:p w:rsidR="00AE7885" w:rsidRDefault="00663762">
      <w:pPr>
        <w:spacing w:after="0" w:line="240" w:lineRule="auto"/>
        <w:jc w:val="both"/>
      </w:pPr>
      <w:r>
        <w:t>Gerd BAUZ ǀ Organisationsberater ǀ Frankfurt am Main</w:t>
      </w:r>
    </w:p>
    <w:p w:rsidR="00AE7885" w:rsidRDefault="00663762">
      <w:pPr>
        <w:spacing w:after="0" w:line="240" w:lineRule="auto"/>
        <w:jc w:val="both"/>
      </w:pPr>
      <w:r>
        <w:t>Dietrich BECKER-HINRICHS ǀ Pfarrer i.R. ǀ Lahr</w:t>
      </w:r>
    </w:p>
    <w:p w:rsidR="00AE7885" w:rsidRDefault="00663762">
      <w:pPr>
        <w:spacing w:after="0" w:line="240" w:lineRule="auto"/>
        <w:jc w:val="both"/>
      </w:pPr>
      <w:r>
        <w:t>Prof. Dr. Hanne-Margret BIRCKENBACH ǀ Friedensforscherin ǀ Hamburg</w:t>
      </w:r>
    </w:p>
    <w:p w:rsidR="00AE7885" w:rsidRDefault="00663762">
      <w:pPr>
        <w:spacing w:after="0" w:line="240" w:lineRule="auto"/>
        <w:jc w:val="both"/>
      </w:pPr>
      <w:r>
        <w:t>Susanne BÖDECKER ǀ DFG-VK Mitarbeiterin und Beraterin für KDV ǀ Stuttgart</w:t>
      </w:r>
    </w:p>
    <w:p w:rsidR="00AE7885" w:rsidRDefault="00663762">
      <w:pPr>
        <w:spacing w:after="0" w:line="240" w:lineRule="auto"/>
        <w:jc w:val="both"/>
      </w:pPr>
      <w:r>
        <w:t>Paul BOSLER ǀ Pfarrer ǀ Nürtingen</w:t>
      </w:r>
    </w:p>
    <w:p w:rsidR="00AE7885" w:rsidRDefault="00663762">
      <w:pPr>
        <w:spacing w:after="0" w:line="240" w:lineRule="auto"/>
        <w:jc w:val="both"/>
      </w:pPr>
      <w:r>
        <w:t>Dr. Eberhard BÜRGER ǀ Pfarrer i.R. ǀ Magdeburg</w:t>
      </w:r>
    </w:p>
    <w:p w:rsidR="00AE7885" w:rsidRDefault="00663762">
      <w:pPr>
        <w:spacing w:after="0" w:line="240" w:lineRule="auto"/>
        <w:jc w:val="both"/>
      </w:pPr>
      <w:r>
        <w:t>Peter BÜRGER ǀ Theologe und Publizist ǀ Düsseldorf</w:t>
      </w:r>
    </w:p>
    <w:p w:rsidR="00AE7885" w:rsidRDefault="00663762">
      <w:pPr>
        <w:spacing w:after="0" w:line="240" w:lineRule="auto"/>
        <w:jc w:val="both"/>
      </w:pPr>
      <w:r>
        <w:t>Susanne BÜTTNER ǀ Dekanin im Justizvollzug Baden-Württemberg ǀ Schwäbisch Gmünd</w:t>
      </w:r>
    </w:p>
    <w:p w:rsidR="00AE7885" w:rsidRDefault="00663762">
      <w:pPr>
        <w:spacing w:after="0" w:line="240" w:lineRule="auto"/>
        <w:jc w:val="both"/>
      </w:pPr>
      <w:r>
        <w:t>Maria BUCHWITZ ǀ Vorsitzende pax christi Diözesanverband Münster ǀ Münster</w:t>
      </w:r>
    </w:p>
    <w:p w:rsidR="00AE7885" w:rsidRDefault="00663762">
      <w:pPr>
        <w:spacing w:after="0" w:line="240" w:lineRule="auto"/>
        <w:jc w:val="both"/>
      </w:pPr>
      <w:r>
        <w:t>Dr. Angelika CLAUSSEN ǀ Präsidentin der IPPNW Europa ǀ Bielefeld</w:t>
      </w:r>
    </w:p>
    <w:p w:rsidR="00AE7885" w:rsidRDefault="00663762">
      <w:pPr>
        <w:spacing w:after="0" w:line="240" w:lineRule="auto"/>
        <w:jc w:val="both"/>
      </w:pPr>
      <w:r>
        <w:lastRenderedPageBreak/>
        <w:t>Dr. Ulrich DUCHROW ǀ Prof. der Systematischen Theologie und Sozialethik ǀ Heidelberg</w:t>
      </w:r>
    </w:p>
    <w:p w:rsidR="00AE7885" w:rsidRDefault="00663762">
      <w:pPr>
        <w:spacing w:after="0" w:line="240" w:lineRule="auto"/>
        <w:jc w:val="both"/>
      </w:pPr>
      <w:r>
        <w:t>Horst FIßMER ǀ Pfarrer i.R. ǀ Minden</w:t>
      </w:r>
    </w:p>
    <w:p w:rsidR="00AE7885" w:rsidRDefault="00663762">
      <w:pPr>
        <w:spacing w:after="0" w:line="240" w:lineRule="auto"/>
        <w:jc w:val="both"/>
      </w:pPr>
      <w:r>
        <w:t>Erich FREHSE ǀ Pfarrer i.R. ǀ Bonn</w:t>
      </w:r>
    </w:p>
    <w:p w:rsidR="00AE7885" w:rsidRDefault="00663762">
      <w:pPr>
        <w:spacing w:after="0" w:line="240" w:lineRule="auto"/>
        <w:jc w:val="both"/>
      </w:pPr>
      <w:r>
        <w:t>Prof. Dr. Josef FREISE ǀ Christlich-Muslimische Friedensinitiative Deutschland ǀ Neuwied</w:t>
      </w:r>
    </w:p>
    <w:p w:rsidR="00AE7885" w:rsidRDefault="00663762">
      <w:pPr>
        <w:spacing w:after="0" w:line="240" w:lineRule="auto"/>
        <w:jc w:val="both"/>
      </w:pPr>
      <w:r>
        <w:t>Hartmut FRIEDRICH ǀ Theologe und Pfarrer i.R. ǀ Gaggenau</w:t>
      </w:r>
    </w:p>
    <w:p w:rsidR="00AE7885" w:rsidRDefault="00663762">
      <w:pPr>
        <w:spacing w:after="0" w:line="240" w:lineRule="auto"/>
        <w:jc w:val="both"/>
      </w:pPr>
      <w:r>
        <w:t>Dr. Gudula FRIELING ǀ Lehrerin ǀ Dortmund</w:t>
      </w:r>
    </w:p>
    <w:p w:rsidR="00AE7885" w:rsidRDefault="00663762">
      <w:pPr>
        <w:spacing w:after="0" w:line="240" w:lineRule="auto"/>
        <w:jc w:val="both"/>
      </w:pPr>
      <w:r>
        <w:t>Dr. Ulrich van GEMMEREN ǀ Geschäftsführer i.R. ǀ Merzhausen</w:t>
      </w:r>
    </w:p>
    <w:p w:rsidR="00AE7885" w:rsidRDefault="00663762">
      <w:pPr>
        <w:spacing w:after="0" w:line="240" w:lineRule="auto"/>
        <w:jc w:val="both"/>
      </w:pPr>
      <w:r>
        <w:t>Udo GROTZ ǀ Pfarrer und Religionslehrer i.R. ǀ Heitersheim</w:t>
      </w:r>
    </w:p>
    <w:p w:rsidR="00AE7885" w:rsidRDefault="00663762">
      <w:pPr>
        <w:spacing w:after="0" w:line="240" w:lineRule="auto"/>
        <w:jc w:val="both"/>
      </w:pPr>
      <w:r>
        <w:t>Rita HORSTMANN ǀ Pfarrerin i.R. ǀ Köln</w:t>
      </w:r>
    </w:p>
    <w:p w:rsidR="00AE7885" w:rsidRDefault="00663762">
      <w:pPr>
        <w:spacing w:after="0" w:line="240" w:lineRule="auto"/>
        <w:jc w:val="both"/>
      </w:pPr>
      <w:r>
        <w:t>Stefanie INTVEEN ǀ Mediatorin ǀ Köln</w:t>
      </w:r>
    </w:p>
    <w:p w:rsidR="00AE7885" w:rsidRDefault="00663762">
      <w:pPr>
        <w:spacing w:after="0" w:line="240" w:lineRule="auto"/>
        <w:jc w:val="both"/>
      </w:pPr>
      <w:r>
        <w:t>Aline JUNG ǀ Hausfrau und Organisatorin der Pilgerwege „Unterwegs für das Leben“ ǀ Ettenheim</w:t>
      </w:r>
    </w:p>
    <w:p w:rsidR="00AE7885" w:rsidRDefault="00663762">
      <w:pPr>
        <w:spacing w:after="0" w:line="240" w:lineRule="auto"/>
        <w:jc w:val="both"/>
      </w:pPr>
      <w:r>
        <w:t>Christian KELLER ǀ Theologe und Dekan i.R. ǀ Villingen / Schwarzwald</w:t>
      </w:r>
    </w:p>
    <w:p w:rsidR="00AE7885" w:rsidRDefault="00663762">
      <w:pPr>
        <w:spacing w:after="0" w:line="240" w:lineRule="auto"/>
        <w:jc w:val="both"/>
      </w:pPr>
      <w:r>
        <w:t>Gerhard KERN ǀ 1. Vorsitzender der Friedensinitiative Main-Taunus, Lehrer i.R. und Konzertsänger ǀ Hofheim am Taunus</w:t>
      </w:r>
    </w:p>
    <w:p w:rsidR="00AE7885" w:rsidRDefault="00663762">
      <w:pPr>
        <w:spacing w:after="0" w:line="240" w:lineRule="auto"/>
        <w:jc w:val="both"/>
      </w:pPr>
      <w:r>
        <w:t>Prof. i.R. Dr. Rainer KESSLER ǀ Alttestamentler ǀ Frankfurt am Main</w:t>
      </w:r>
    </w:p>
    <w:p w:rsidR="00AE7885" w:rsidRDefault="00663762">
      <w:pPr>
        <w:spacing w:after="0" w:line="240" w:lineRule="auto"/>
        <w:jc w:val="both"/>
      </w:pPr>
      <w:r>
        <w:t>Dr. Heinz KLIPPERT ǀ Ökonom, Lernforscher, Friedenspädagoge ǀ Landau</w:t>
      </w:r>
    </w:p>
    <w:p w:rsidR="00AE7885" w:rsidRDefault="00663762">
      <w:pPr>
        <w:spacing w:after="0" w:line="240" w:lineRule="auto"/>
        <w:jc w:val="both"/>
      </w:pPr>
      <w:r>
        <w:t>Karl Wilhelm KOCH ǀ Dipl. Ing. chem., FH, Fachbuchautor „Störfall Atomkraft“ ǀ Mehren</w:t>
      </w:r>
    </w:p>
    <w:p w:rsidR="00AE7885" w:rsidRDefault="00663762">
      <w:pPr>
        <w:spacing w:after="0" w:line="240" w:lineRule="auto"/>
        <w:jc w:val="both"/>
      </w:pPr>
      <w:r>
        <w:t>Robert KÖLBLIN ǀ Dipl. Ing. Elektrotechnik, Kriegsdienstverweigerer ǀ Lörrach</w:t>
      </w:r>
    </w:p>
    <w:p w:rsidR="00AE7885" w:rsidRDefault="00663762">
      <w:pPr>
        <w:spacing w:after="0" w:line="240" w:lineRule="auto"/>
        <w:jc w:val="both"/>
      </w:pPr>
      <w:r>
        <w:t>Prof. Dr. Elke KRAHMANN ǀ Politikwissenschaftlerin ǀ Kiel</w:t>
      </w:r>
    </w:p>
    <w:p w:rsidR="00AE7885" w:rsidRDefault="00663762">
      <w:pPr>
        <w:spacing w:after="0" w:line="240" w:lineRule="auto"/>
        <w:jc w:val="both"/>
      </w:pPr>
      <w:r>
        <w:t>Wolfgang KRAUß ǀ Theologischer Mitarbeiter der Mennonitengemeinde Augsburg</w:t>
      </w:r>
    </w:p>
    <w:p w:rsidR="00AE7885" w:rsidRDefault="00663762">
      <w:pPr>
        <w:spacing w:after="0" w:line="240" w:lineRule="auto"/>
        <w:jc w:val="both"/>
      </w:pPr>
      <w:r>
        <w:t>Dr. Matthias KREPLIN ǀ Oberkirchenrat und Pfarrer ǀ Karlsruhe</w:t>
      </w:r>
    </w:p>
    <w:p w:rsidR="00AE7885" w:rsidRDefault="00663762">
      <w:pPr>
        <w:spacing w:after="0" w:line="240" w:lineRule="auto"/>
        <w:jc w:val="both"/>
      </w:pPr>
      <w:r>
        <w:t>Thomas-Dietrich LEHMANN ǀ Evangelischer Gefängnisseelsorger ǀ Berlin</w:t>
      </w:r>
    </w:p>
    <w:p w:rsidR="00AE7885" w:rsidRDefault="00663762">
      <w:pPr>
        <w:spacing w:after="0" w:line="240" w:lineRule="auto"/>
        <w:jc w:val="both"/>
      </w:pPr>
      <w:r>
        <w:t>Johannes MAIER ǀ Leiter des Ökumenischen Gesprächskreises Frieden ǀ Waldkirch-Kollnau</w:t>
      </w:r>
    </w:p>
    <w:p w:rsidR="00AE7885" w:rsidRDefault="00663762">
      <w:pPr>
        <w:spacing w:after="0" w:line="240" w:lineRule="auto"/>
        <w:jc w:val="both"/>
      </w:pPr>
      <w:r>
        <w:t>Dr. Eberhard MÜLLER ǀ Biologe und Theologe ǀ Zell am Harmersbach</w:t>
      </w:r>
    </w:p>
    <w:p w:rsidR="00AE7885" w:rsidRDefault="00663762">
      <w:pPr>
        <w:spacing w:after="0" w:line="240" w:lineRule="auto"/>
        <w:jc w:val="both"/>
      </w:pPr>
      <w:r>
        <w:t>Reinhard MÜLLER ǀ Pfarrer. i.R., stellvertretender Vorsitzender der Bonhoeffer-Niemöller-Stiftung e.V. ǀ Nieder Seifersdorf</w:t>
      </w:r>
    </w:p>
    <w:p w:rsidR="00AE7885" w:rsidRDefault="00663762">
      <w:pPr>
        <w:spacing w:after="0" w:line="240" w:lineRule="auto"/>
        <w:jc w:val="both"/>
      </w:pPr>
      <w:r>
        <w:t>Monika NITSCH ǀ Evangelische Religionslehrerin i.R. ǀ Düsseldorf</w:t>
      </w:r>
    </w:p>
    <w:p w:rsidR="00AE7885" w:rsidRDefault="00663762">
      <w:pPr>
        <w:spacing w:after="0" w:line="240" w:lineRule="auto"/>
        <w:jc w:val="both"/>
      </w:pPr>
      <w:r>
        <w:t>Jacqueline OLESEN ǀ Friedensbeauftragte der Evangelischen Friedensgemeinde ǀ Baden-Baden</w:t>
      </w:r>
    </w:p>
    <w:p w:rsidR="00AE7885" w:rsidRDefault="00663762">
      <w:pPr>
        <w:spacing w:after="0" w:line="240" w:lineRule="auto"/>
        <w:jc w:val="both"/>
      </w:pPr>
      <w:r>
        <w:t>Prof. Dr. Gottfried ORTH ǀ Theologe ǀ Rothenburg ob der Tauber</w:t>
      </w:r>
    </w:p>
    <w:p w:rsidR="00AE7885" w:rsidRDefault="00663762">
      <w:pPr>
        <w:spacing w:after="0" w:line="240" w:lineRule="auto"/>
        <w:jc w:val="both"/>
      </w:pPr>
      <w:r>
        <w:t>Klaus SCHITTICH ǀ Weltbürger und Menschenrechtsaktivist ǀ Freiburg</w:t>
      </w:r>
    </w:p>
    <w:p w:rsidR="00AE7885" w:rsidRDefault="00663762">
      <w:pPr>
        <w:spacing w:after="0" w:line="240" w:lineRule="auto"/>
        <w:jc w:val="both"/>
      </w:pPr>
      <w:r>
        <w:t>Rainer SCHMID ǀ Theologe und Religionslehrer ǀ Ulm / Donau</w:t>
      </w:r>
    </w:p>
    <w:p w:rsidR="00AE7885" w:rsidRDefault="00663762">
      <w:pPr>
        <w:spacing w:after="0" w:line="240" w:lineRule="auto"/>
        <w:jc w:val="both"/>
      </w:pPr>
      <w:r>
        <w:t>Michael SCHWEITZER ǀ Pfarrer i. R. ǀ Ellenhausen</w:t>
      </w:r>
    </w:p>
    <w:p w:rsidR="00AE7885" w:rsidRDefault="00663762">
      <w:pPr>
        <w:spacing w:after="0" w:line="240" w:lineRule="auto"/>
        <w:jc w:val="both"/>
      </w:pPr>
      <w:r>
        <w:t>Thomas Carl SCHWOERER ǀ Bundessprecher der Deutschen Friedensgesellschaft – Vereinigte KriegsdienstgegnerInnen (DFG-VK)</w:t>
      </w:r>
    </w:p>
    <w:p w:rsidR="00AE7885" w:rsidRDefault="00663762">
      <w:pPr>
        <w:spacing w:after="0" w:line="240" w:lineRule="auto"/>
        <w:jc w:val="both"/>
      </w:pPr>
      <w:r>
        <w:t>Prof. Dr. em. Franz SEGBERS ǀ Sozialethiker ǀ Konstanz</w:t>
      </w:r>
    </w:p>
    <w:p w:rsidR="00AE7885" w:rsidRDefault="00663762">
      <w:pPr>
        <w:spacing w:after="0" w:line="240" w:lineRule="auto"/>
        <w:jc w:val="both"/>
      </w:pPr>
      <w:r>
        <w:t>PD Dr. Stefan SILBER ǀ Theologe ǀ Saarbrücken</w:t>
      </w:r>
    </w:p>
    <w:p w:rsidR="00AE7885" w:rsidRDefault="00663762">
      <w:pPr>
        <w:spacing w:after="0" w:line="240" w:lineRule="auto"/>
        <w:jc w:val="both"/>
      </w:pPr>
      <w:r>
        <w:t>Richard STRODEL ǀ Diakon, Mitglied im IKF Bayern ǀ Neustadt ǀ Coburg</w:t>
      </w:r>
    </w:p>
    <w:p w:rsidR="00AE7885" w:rsidRDefault="00663762">
      <w:pPr>
        <w:spacing w:after="0" w:line="240" w:lineRule="auto"/>
        <w:jc w:val="both"/>
      </w:pPr>
      <w:r>
        <w:t>Klaus WAIDITSCHKA ǀ Redakteur der Friedenssteuer-Nachrichten und Vorstand von CPTI ǀ Mannheim</w:t>
      </w:r>
    </w:p>
    <w:p w:rsidR="00AE7885" w:rsidRDefault="00663762">
      <w:pPr>
        <w:spacing w:after="0" w:line="240" w:lineRule="auto"/>
        <w:jc w:val="both"/>
      </w:pPr>
      <w:r>
        <w:t>Dr. Klaus WAZLAWIK ǀ Ingenieur für Tiefbohrtechnik ǀ Berlin</w:t>
      </w:r>
    </w:p>
    <w:p w:rsidR="00AE7885" w:rsidRDefault="00663762">
      <w:pPr>
        <w:spacing w:after="0" w:line="240" w:lineRule="auto"/>
        <w:jc w:val="both"/>
      </w:pPr>
      <w:r>
        <w:t xml:space="preserve">Markus WEBER ǀ Dipl. Theologe, Referent für Friedensbildung </w:t>
      </w:r>
      <w:r>
        <w:rPr>
          <w:i/>
          <w:iCs/>
        </w:rPr>
        <w:t xml:space="preserve">&amp; </w:t>
      </w:r>
      <w:r>
        <w:t>pax christi im Erzbistum ǀ Freiburg</w:t>
      </w:r>
    </w:p>
    <w:p w:rsidR="00AE7885" w:rsidRDefault="00663762">
      <w:pPr>
        <w:spacing w:after="0" w:line="240" w:lineRule="auto"/>
        <w:jc w:val="both"/>
      </w:pPr>
      <w:r>
        <w:t>Dr. Markus WEINGARDT ǀ Friedens- und Konfliktforscher ǀ Tübingen</w:t>
      </w:r>
    </w:p>
    <w:p w:rsidR="00AE7885" w:rsidRDefault="00663762">
      <w:pPr>
        <w:spacing w:after="0" w:line="240" w:lineRule="auto"/>
        <w:jc w:val="both"/>
      </w:pPr>
      <w:r>
        <w:t>Dominik WEIß ǀ Diakon und Theologe ǀ Baiersbronn</w:t>
      </w:r>
    </w:p>
    <w:p w:rsidR="00AE7885" w:rsidRDefault="00663762">
      <w:pPr>
        <w:spacing w:after="0" w:line="240" w:lineRule="auto"/>
        <w:jc w:val="both"/>
      </w:pPr>
      <w:r>
        <w:t>Prof. Dr. Dr. h.c. Dietrich WERNER ǀ Theologe ǀ Berlin</w:t>
      </w:r>
    </w:p>
    <w:p w:rsidR="00AE7885" w:rsidRDefault="00663762">
      <w:pPr>
        <w:spacing w:after="0" w:line="240" w:lineRule="auto"/>
        <w:jc w:val="both"/>
      </w:pPr>
      <w:r>
        <w:t>Birgit WORZALLA-LAPP ǀ Friedenspädagogin, Mitarbeiterin bei pax christi und Friedenslicht-Aktion ǀ St. Märgen</w:t>
      </w:r>
    </w:p>
    <w:p w:rsidR="00AE7885" w:rsidRDefault="00663762">
      <w:pPr>
        <w:spacing w:after="0" w:line="240" w:lineRule="auto"/>
        <w:jc w:val="both"/>
      </w:pPr>
      <w:r>
        <w:t>Andreas ZUMACH ǀ Journalist und Autor ǀ Berlin</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rPr>
          <w:b/>
        </w:rPr>
      </w:pPr>
      <w:r>
        <w:rPr>
          <w:b/>
        </w:rPr>
        <w:t>De redactiegroep</w:t>
      </w:r>
    </w:p>
    <w:p w:rsidR="00AE7885" w:rsidRDefault="00AE7885">
      <w:pPr>
        <w:spacing w:after="0" w:line="240" w:lineRule="auto"/>
        <w:jc w:val="both"/>
      </w:pPr>
    </w:p>
    <w:p w:rsidR="00AE7885" w:rsidRDefault="00663762">
      <w:pPr>
        <w:spacing w:after="0" w:line="240" w:lineRule="auto"/>
        <w:jc w:val="both"/>
      </w:pPr>
      <w:r>
        <w:rPr>
          <w:b/>
        </w:rPr>
        <w:t>Ralf Becker</w:t>
      </w:r>
      <w:r>
        <w:t xml:space="preserve">, sociaal ondernemer, sinds 2019 coördinator van het initiatief </w:t>
      </w:r>
      <w:r>
        <w:rPr>
          <w:i/>
        </w:rPr>
        <w:t>Sicherheit neu denken</w:t>
      </w:r>
      <w:r>
        <w:t xml:space="preserve">, 2012-2019 coördinator van „gewaltfrei handeln – ökumenisch Frieden lernen e.V.”, medewerker onder </w:t>
      </w:r>
      <w:r>
        <w:lastRenderedPageBreak/>
        <w:t>andere in de woordvoerdersraad van het platform „Zivile Konfliktbearbeitung”, bij de kerkelijke ontwikkeling van de bisdommen Paderborn en Münster, de campagne Erlassjahr 2000, evenals de coördinatie van internationale duurzaamheidsdialogen en de implementatie van de studie ‘Zukunftsfähiges Deutschland’ bij het hulporganisatie Misereor.</w:t>
      </w:r>
    </w:p>
    <w:p w:rsidR="00AE7885" w:rsidRDefault="00AE7885">
      <w:pPr>
        <w:spacing w:after="0" w:line="240" w:lineRule="auto"/>
        <w:jc w:val="both"/>
      </w:pPr>
    </w:p>
    <w:p w:rsidR="00AE7885" w:rsidRDefault="00663762">
      <w:pPr>
        <w:spacing w:after="0" w:line="240" w:lineRule="auto"/>
        <w:jc w:val="both"/>
      </w:pPr>
      <w:r>
        <w:rPr>
          <w:b/>
        </w:rPr>
        <w:t>Karen Hinrichs</w:t>
      </w:r>
      <w:r>
        <w:t>, predikante b.d., theologe en pedagoog, 1989-2004 gemeentepredikante en 2004-2019 Oberkirchenrätin van de Evangelische Landeskirche in Baden, 2020-2025 docent en uitvoerend directeur van het Friedensinstitut van de Evangelische Hochschule Freiburg. Publicaties over vredespedagogiek en theologie. Lid van onder andere: Oecumenisch Instituut voor Vredestheologie, Gewaltfrei Handeln – oecumenisch Frieden lernen e.V., Internationale Verzoeningsbond – Duitse afdeling, Church and Peace.</w:t>
      </w:r>
    </w:p>
    <w:p w:rsidR="00AE7885" w:rsidRDefault="00AE7885">
      <w:pPr>
        <w:spacing w:after="0" w:line="240" w:lineRule="auto"/>
        <w:jc w:val="both"/>
      </w:pPr>
    </w:p>
    <w:p w:rsidR="00AE7885" w:rsidRDefault="00663762">
      <w:pPr>
        <w:spacing w:after="0" w:line="240" w:lineRule="auto"/>
        <w:jc w:val="both"/>
      </w:pPr>
      <w:r>
        <w:rPr>
          <w:b/>
        </w:rPr>
        <w:t>Heinrich Schäfer</w:t>
      </w:r>
      <w:r>
        <w:t>, prof. dr. dr. (in r.), socioloog en protestants theoloog, Universiteit van Bielefeld; voorheen Universidad Bíblica Latinoamericana, Costa Rica; houdt zich sinds het einde van de jaren 70 door middel van veldonderzoek in twee oorlogen en verdere wetenschappelijke activiteiten in Latijns-Amerika en Duitsland onder andere bezig met het thema ‘Conflict / Vrede’ vanuit sociologisch en theologisch perspectief. Zijn theologische benadering is een sociologisch geïnformeerde bevrijdingstheologie.</w:t>
      </w:r>
    </w:p>
    <w:p w:rsidR="00AE7885" w:rsidRDefault="00AE7885">
      <w:pPr>
        <w:spacing w:after="0" w:line="240" w:lineRule="auto"/>
        <w:jc w:val="both"/>
      </w:pPr>
    </w:p>
    <w:p w:rsidR="00AE7885" w:rsidRDefault="00663762">
      <w:pPr>
        <w:spacing w:after="0" w:line="240" w:lineRule="auto"/>
        <w:jc w:val="both"/>
      </w:pPr>
      <w:r>
        <w:rPr>
          <w:b/>
        </w:rPr>
        <w:t>Theodor Ziegler</w:t>
      </w:r>
      <w:r>
        <w:t>, Dr. phil., Baiersbronn, godsdienstpedagoog, was betrokken bij het vredesethische discussieproces van de Badische Landeskirche en bij de uitwerking van het scenario ‘Veiligheid heroverwegen. Van militair naar civiel veiligheidsbeleid’ en is lid van het Oecumenisch Instituut voor Vredestheologie en de Duitse Vredesvereniging – Verenigde Oorlogstegenstanders. Proefschrift: ‘Motieven en alternatieve visies van christelijke pacifisten’.</w:t>
      </w:r>
    </w:p>
    <w:p w:rsidR="00AE7885" w:rsidRDefault="00AE7885">
      <w:pPr>
        <w:spacing w:after="0" w:line="240" w:lineRule="auto"/>
        <w:jc w:val="both"/>
      </w:pPr>
    </w:p>
    <w:p w:rsidR="00AE7885" w:rsidRDefault="00AE7885">
      <w:pPr>
        <w:spacing w:after="0" w:line="240" w:lineRule="auto"/>
        <w:jc w:val="both"/>
      </w:pPr>
    </w:p>
    <w:p w:rsidR="00AE7885" w:rsidRDefault="00663762">
      <w:pPr>
        <w:spacing w:after="0" w:line="240" w:lineRule="auto"/>
        <w:jc w:val="both"/>
      </w:pPr>
      <w:r>
        <w:t>Opmerkingen</w:t>
      </w:r>
    </w:p>
    <w:p w:rsidR="00AE7885" w:rsidRDefault="00AE7885">
      <w:pPr>
        <w:spacing w:after="0" w:line="240" w:lineRule="auto"/>
        <w:jc w:val="both"/>
      </w:pPr>
    </w:p>
    <w:p w:rsidR="00AE7885" w:rsidRDefault="00663762">
      <w:pPr>
        <w:spacing w:after="0" w:line="240" w:lineRule="auto"/>
        <w:jc w:val="both"/>
      </w:pPr>
      <w:r>
        <w:t>In overeenstemming met de verantwoordelijkheid van soevereine burgers ten opzichte van de grondwet en de wetgeving van de Verenigde Naties, zijn onze theologische en politieke uitspraken in deze tekst gebaseerd op jarenlang, grondig onderzoek. Om dit voor de lezers op zijn minst enigszins inzichtelijk te maken, stellen wij uitgebreide toelichtingen ter beschikking.</w:t>
      </w:r>
    </w:p>
    <w:p w:rsidR="00AE7885" w:rsidRDefault="00AE7885">
      <w:pPr>
        <w:spacing w:after="0" w:line="240" w:lineRule="auto"/>
        <w:jc w:val="both"/>
      </w:pPr>
    </w:p>
    <w:p w:rsidR="00AE7885" w:rsidRDefault="00663762">
      <w:pPr>
        <w:spacing w:after="0" w:line="240" w:lineRule="auto"/>
        <w:ind w:left="1418"/>
        <w:jc w:val="both"/>
        <w:rPr>
          <w:i/>
        </w:rPr>
      </w:pPr>
      <w:r>
        <w:rPr>
          <w:i/>
        </w:rPr>
        <w:t>‘Heb de moed om je eigen verstand te gebruiken!’</w:t>
      </w:r>
    </w:p>
    <w:p w:rsidR="00AE7885" w:rsidRDefault="00663762">
      <w:pPr>
        <w:spacing w:after="0" w:line="240" w:lineRule="auto"/>
        <w:ind w:left="1418"/>
        <w:jc w:val="both"/>
      </w:pPr>
      <w:r>
        <w:t>(Immanuel Kant, 1784)</w:t>
      </w:r>
    </w:p>
    <w:p w:rsidR="00AE7885" w:rsidRDefault="00AE7885">
      <w:pPr>
        <w:spacing w:after="0" w:line="240" w:lineRule="auto"/>
        <w:jc w:val="both"/>
      </w:pPr>
    </w:p>
    <w:p w:rsidR="007A2F56" w:rsidRDefault="007A2F56">
      <w:pPr>
        <w:spacing w:after="0" w:line="240" w:lineRule="auto"/>
        <w:jc w:val="both"/>
      </w:pPr>
    </w:p>
    <w:sectPr w:rsidR="007A2F56">
      <w:footerReference w:type="default" r:id="rId30"/>
      <w:footerReference w:type="first" r:id="rId31"/>
      <w:footnotePr>
        <w:numFmt w:val="lowerLetter"/>
      </w:footnotePr>
      <w:endnotePr>
        <w:pos w:val="sectEnd"/>
        <w:numFmt w:val="decimal"/>
      </w:endnotePr>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1C8" w:rsidRDefault="007A71C8">
      <w:r>
        <w:separator/>
      </w:r>
    </w:p>
  </w:endnote>
  <w:endnote w:type="continuationSeparator" w:id="0">
    <w:p w:rsidR="007A71C8" w:rsidRDefault="007A71C8">
      <w:r>
        <w:continuationSeparator/>
      </w:r>
    </w:p>
  </w:endnote>
  <w:endnote w:id="1">
    <w:p w:rsidR="00DF79B5" w:rsidRDefault="00DF79B5" w:rsidP="007A2F56">
      <w:pPr>
        <w:pStyle w:val="Eindnoottekst"/>
      </w:pPr>
      <w:r w:rsidRPr="007A2F56">
        <w:t xml:space="preserve">(voor het gebruik van de genoemde links naar webpagina’s is het raadzaam de Duitse versie van dit document te gebruiken: zie </w:t>
      </w:r>
      <w:hyperlink r:id="rId1" w:history="1">
        <w:r w:rsidRPr="006826E1">
          <w:rPr>
            <w:rStyle w:val="Hyperlink"/>
          </w:rPr>
          <w:t>https://www.sicherheitneudenken.de/news.phtml?id=202032&amp;aboId=90334&amp;eventId=5984135</w:t>
        </w:r>
      </w:hyperlink>
      <w:r w:rsidRPr="007A2F56">
        <w:t>.</w:t>
      </w:r>
    </w:p>
    <w:p w:rsidR="00DF79B5" w:rsidRPr="007A2F56" w:rsidRDefault="00DF79B5" w:rsidP="007A2F56">
      <w:pPr>
        <w:pStyle w:val="Eindnoottekst"/>
      </w:pPr>
    </w:p>
    <w:p w:rsidR="00DF79B5" w:rsidRDefault="00DF79B5">
      <w:pPr>
        <w:pStyle w:val="Eindnoottekst"/>
      </w:pPr>
      <w:r>
        <w:rPr>
          <w:rStyle w:val="Eindnootmarkering"/>
        </w:rPr>
        <w:endnoteRef/>
      </w:r>
      <w:r>
        <w:t xml:space="preserve"> Toegeschreven aan </w:t>
      </w:r>
      <w:r w:rsidRPr="007A2F56">
        <w:t>Yitzhak RABIN</w:t>
      </w:r>
      <w:r>
        <w:t>.</w:t>
      </w:r>
    </w:p>
  </w:endnote>
  <w:endnote w:id="2">
    <w:p w:rsidR="00DF79B5" w:rsidRDefault="00DF79B5">
      <w:pPr>
        <w:pStyle w:val="Eindnoottekst"/>
      </w:pPr>
      <w:r>
        <w:rPr>
          <w:rStyle w:val="EndnoteCharacters"/>
        </w:rPr>
        <w:endnoteRef/>
      </w:r>
      <w:r>
        <w:t xml:space="preserve"> Bijbelcitaten zijn ontleend aan de actuele oecumenische vertaling.</w:t>
      </w:r>
    </w:p>
  </w:endnote>
  <w:endnote w:id="3">
    <w:p w:rsidR="00DF79B5" w:rsidRDefault="00DF79B5">
      <w:pPr>
        <w:pStyle w:val="Eindnoottekst"/>
      </w:pPr>
      <w:r>
        <w:rPr>
          <w:rStyle w:val="EndnoteCharacters"/>
        </w:rPr>
        <w:endnoteRef/>
      </w:r>
      <w:r>
        <w:t xml:space="preserve"> Dit onderscheid tussen vrede en (militaire) veiligheid werd ook gemaakt door Dietrich Bonhoeffer in zijn beroemde meditatie in Fanö. Rede auf der Fano-Konferenz (28.8.1934): „Kirche und Völkerwelt“. In Bonhoeffer, Dietrich. Teil III: Predigten und Andachten. Werke Band 13: London 1933-1935, Hans Godeking, Martin Heimbucher and Hans-Walter Schleicher, hrsg., Gütersloh: Gütersloher Verlagshaus, 1994, pp. 298-304. </w:t>
      </w:r>
      <w:hyperlink r:id="rId2">
        <w:r>
          <w:rPr>
            <w:rStyle w:val="Hyperlink"/>
          </w:rPr>
          <w:t>https://doi.org/</w:t>
        </w:r>
      </w:hyperlink>
      <w:r>
        <w:t xml:space="preserve">10.14315/9783641106928-004. In Kurzfassung vom Bonhoeffer-Verein: </w:t>
      </w:r>
    </w:p>
    <w:p w:rsidR="00DF79B5" w:rsidRDefault="00DF79B5">
      <w:pPr>
        <w:pStyle w:val="Eindnoottekst"/>
      </w:pPr>
      <w:hyperlink r:id="rId3" w:history="1">
        <w:r w:rsidRPr="006826E1">
          <w:rPr>
            <w:rStyle w:val="Hyperlink"/>
          </w:rPr>
          <w:t>https://www.dietrich-bonhoeffer-verein.de/dietrich-bonhoeffer/bonhoeffers-friedensverstaendnis/</w:t>
        </w:r>
      </w:hyperlink>
    </w:p>
  </w:endnote>
  <w:endnote w:id="4">
    <w:p w:rsidR="00DF79B5" w:rsidRDefault="00DF79B5">
      <w:pPr>
        <w:pStyle w:val="Eindnoottekst"/>
      </w:pPr>
      <w:r>
        <w:rPr>
          <w:rStyle w:val="EndnoteCharacters"/>
        </w:rPr>
        <w:endnoteRef/>
      </w:r>
      <w:r>
        <w:t xml:space="preserve"> Hanne-Margret Birkenbach, </w:t>
      </w:r>
      <w:r>
        <w:rPr>
          <w:i/>
        </w:rPr>
        <w:t>Friedenslogik verstehen – Frieden hat man nicht, Frieden muss man machen</w:t>
      </w:r>
      <w:r>
        <w:t>. Frankfurt am Main. Wochenschau Verlag, 2023. Later gecirteerd als ‘Birckenbach’. Zie ook de website van prof. Birckenbach: https://www.hanne-margret-birckenbach-wellmann.de/.</w:t>
      </w:r>
    </w:p>
  </w:endnote>
  <w:endnote w:id="5">
    <w:p w:rsidR="00DF79B5" w:rsidRDefault="00DF79B5">
      <w:pPr>
        <w:pStyle w:val="Eindnoottekst"/>
      </w:pPr>
      <w:r>
        <w:rPr>
          <w:rStyle w:val="EndnoteCharacters"/>
        </w:rPr>
        <w:endnoteRef/>
      </w:r>
      <w:r>
        <w:t xml:space="preserve"> Het grote aantal actuele analyses in de vakliteratuur en in de media kan hier onmogelijk is zijn totalieit genoemd worden. Hier een selectie:</w:t>
      </w:r>
    </w:p>
    <w:p w:rsidR="00DF79B5" w:rsidRDefault="00DF79B5">
      <w:pPr>
        <w:pStyle w:val="Eindnoottekst"/>
      </w:pPr>
      <w:r>
        <w:t xml:space="preserve">BAAB, Patrik. 2023. </w:t>
      </w:r>
      <w:r>
        <w:rPr>
          <w:i/>
        </w:rPr>
        <w:t>Auf beiden Seiten der Front. Meine Reisen in die Ukraine</w:t>
      </w:r>
      <w:r>
        <w:t>, Frankfurt: fifty-fifty.</w:t>
      </w:r>
    </w:p>
    <w:p w:rsidR="00DF79B5" w:rsidRDefault="00DF79B5">
      <w:pPr>
        <w:pStyle w:val="Eindnoottekst"/>
      </w:pPr>
      <w:r>
        <w:t xml:space="preserve">BRZEZINSKI, Zbigniew. 2015. </w:t>
      </w:r>
      <w:r>
        <w:rPr>
          <w:i/>
        </w:rPr>
        <w:t>Die einzige Weltmacht: Amerikas Strategie der Vorherrschaft</w:t>
      </w:r>
      <w:r>
        <w:t>. Weinheim; Berlin: Beltz, Quadriga.</w:t>
      </w:r>
    </w:p>
    <w:p w:rsidR="00DF79B5" w:rsidRDefault="00DF79B5">
      <w:pPr>
        <w:pStyle w:val="Eindnoottekst"/>
      </w:pPr>
      <w:r>
        <w:t xml:space="preserve">DIESEN, Glenn. 2024. </w:t>
      </w:r>
      <w:r>
        <w:rPr>
          <w:i/>
        </w:rPr>
        <w:t xml:space="preserve">The Ukraine war </w:t>
      </w:r>
      <w:r>
        <w:rPr>
          <w:i/>
          <w:iCs/>
        </w:rPr>
        <w:t xml:space="preserve">&amp; </w:t>
      </w:r>
      <w:r>
        <w:rPr>
          <w:i/>
        </w:rPr>
        <w:t>the Euraisian World Order</w:t>
      </w:r>
      <w:r>
        <w:t>. Piedmont: Clarity Press.</w:t>
      </w:r>
    </w:p>
    <w:p w:rsidR="00DF79B5" w:rsidRDefault="00DF79B5">
      <w:pPr>
        <w:pStyle w:val="Eindnoottekst"/>
      </w:pPr>
      <w:r>
        <w:t xml:space="preserve">HOFBAUER, Hannes. 2016. </w:t>
      </w:r>
      <w:r>
        <w:rPr>
          <w:i/>
        </w:rPr>
        <w:t>Feindbild Russland. Geschichte einer Dämonisierung</w:t>
      </w:r>
      <w:r>
        <w:t>. Wien: Promedia.</w:t>
      </w:r>
    </w:p>
    <w:p w:rsidR="00DF79B5" w:rsidRDefault="00DF79B5">
      <w:pPr>
        <w:pStyle w:val="Eindnoottekst"/>
      </w:pPr>
      <w:r>
        <w:t xml:space="preserve">KATCHANOVSKI, Ivan. 2024. </w:t>
      </w:r>
      <w:r>
        <w:rPr>
          <w:i/>
        </w:rPr>
        <w:t>The Maidan Massacre in Ukraine: The Mass Killing That Changed the World.</w:t>
      </w:r>
      <w:r>
        <w:t xml:space="preserve"> Cham: Springer Nature Switzerland.</w:t>
      </w:r>
    </w:p>
    <w:p w:rsidR="00DF79B5" w:rsidRDefault="00DF79B5">
      <w:pPr>
        <w:pStyle w:val="Eindnoottekst"/>
      </w:pPr>
      <w:r>
        <w:t xml:space="preserve">KOSTNER, Sandra, und Stefan LUFT, Hrsg. 2023. </w:t>
      </w:r>
      <w:r>
        <w:rPr>
          <w:i/>
        </w:rPr>
        <w:t>Ukrainekrieg. Warum Europa eine neue Entspannungspolitik braucht</w:t>
      </w:r>
      <w:r>
        <w:t>. 1. Auflage. Frankfurt: Westend.</w:t>
      </w:r>
    </w:p>
    <w:p w:rsidR="00DF79B5" w:rsidRDefault="00DF79B5">
      <w:pPr>
        <w:pStyle w:val="Eindnoottekst"/>
      </w:pPr>
      <w:r>
        <w:t xml:space="preserve">KRONAUER, Jörg. 2014. </w:t>
      </w:r>
      <w:r>
        <w:rPr>
          <w:i/>
        </w:rPr>
        <w:t>Ukraine über alles</w:t>
      </w:r>
      <w:r>
        <w:t>. Hamburg: konkret.</w:t>
      </w:r>
    </w:p>
    <w:p w:rsidR="00DF79B5" w:rsidRDefault="00DF79B5">
      <w:pPr>
        <w:pStyle w:val="Eindnoottekst"/>
      </w:pPr>
      <w:r>
        <w:t xml:space="preserve">MOUSSEAU, Frederic, und Eve DEVILLERS. 2023. </w:t>
      </w:r>
      <w:r>
        <w:rPr>
          <w:i/>
        </w:rPr>
        <w:t>War and theft. The takeover of Ukraine’s agricultural land</w:t>
      </w:r>
      <w:r>
        <w:t xml:space="preserve">. Oakland: The Oakland Institute. (Kurzgefasst in: ENDRES, Alexandra. 2015. „Ukraine: Wettlauf um die ukrainische Schwarzerde“.Die Zeit </w:t>
      </w:r>
      <w:hyperlink r:id="rId4" w:history="1">
        <w:r w:rsidRPr="006826E1">
          <w:rPr>
            <w:rStyle w:val="Hyperlink"/>
          </w:rPr>
          <w:t>https://www.zeit.de/wirtschaft/2015-03/ukraine-landwirtschaft-schwarzerde-monsanto/komplettansicht</w:t>
        </w:r>
      </w:hyperlink>
      <w:r>
        <w:t xml:space="preserve"> ǀ7.August 2022</w:t>
      </w:r>
    </w:p>
    <w:p w:rsidR="00DF79B5" w:rsidRDefault="00DF79B5">
      <w:pPr>
        <w:pStyle w:val="Eindnoottekst"/>
      </w:pPr>
      <w:r>
        <w:t xml:space="preserve">NIDA-RÜMELIN, Julian, hrsg. 2023. </w:t>
      </w:r>
      <w:r>
        <w:rPr>
          <w:i/>
        </w:rPr>
        <w:t>Perspektiven nach dem Ukrainekrieg</w:t>
      </w:r>
      <w:r>
        <w:t>. Freiburg: Herder.</w:t>
      </w:r>
    </w:p>
    <w:p w:rsidR="00DF79B5" w:rsidRDefault="00DF79B5">
      <w:pPr>
        <w:pStyle w:val="Eindnoottekst"/>
      </w:pPr>
      <w:r>
        <w:t>RICHTER, Wolfgang. 2023. R</w:t>
      </w:r>
      <w:r>
        <w:rPr>
          <w:i/>
        </w:rPr>
        <w:t>usslands Angriffskrieg gegen die Ukraine: Vorbereitung – Kriegsverlauf – Ressourcen – Risiken – Folgerungen</w:t>
      </w:r>
      <w:r>
        <w:t xml:space="preserve">. Wien: FES. </w:t>
      </w:r>
      <w:hyperlink r:id="rId5" w:history="1">
        <w:r w:rsidRPr="006826E1">
          <w:rPr>
            <w:rStyle w:val="Hyperlink"/>
          </w:rPr>
          <w:t>https://peace.fes.de/e/russlands-angriffskrieg-gegen-die-ukraine</w:t>
        </w:r>
      </w:hyperlink>
      <w:r>
        <w:t xml:space="preserve">   (04.03.2024).</w:t>
      </w:r>
    </w:p>
    <w:p w:rsidR="00DF79B5" w:rsidRDefault="00DF79B5">
      <w:pPr>
        <w:pStyle w:val="Eindnoottekst"/>
      </w:pPr>
      <w:r>
        <w:t xml:space="preserve">SAROTTE, Mary Elise. 2024. </w:t>
      </w:r>
      <w:r>
        <w:rPr>
          <w:i/>
        </w:rPr>
        <w:t>Nicht einen Schritt weiter nach Osten</w:t>
      </w:r>
      <w:r>
        <w:t>. München: Beck.</w:t>
      </w:r>
    </w:p>
    <w:p w:rsidR="00DF79B5" w:rsidRDefault="00DF79B5">
      <w:pPr>
        <w:pStyle w:val="Eindnoottekst"/>
      </w:pPr>
      <w:r>
        <w:t xml:space="preserve">SASSE, Gwendolyn. 2022. </w:t>
      </w:r>
      <w:r>
        <w:rPr>
          <w:i/>
        </w:rPr>
        <w:t>Der Krieg gegen die Ukraine</w:t>
      </w:r>
      <w:r>
        <w:t>. München: Beck.</w:t>
      </w:r>
    </w:p>
    <w:p w:rsidR="00DF79B5" w:rsidRDefault="00DF79B5">
      <w:pPr>
        <w:pStyle w:val="Eindnoottekst"/>
      </w:pPr>
      <w:r>
        <w:t xml:space="preserve">VERHEUGEN, Günter, und Petra ERLER. 2024. </w:t>
      </w:r>
      <w:r>
        <w:rPr>
          <w:i/>
        </w:rPr>
        <w:t>Der lange Weg zum Krieg Russland, die Ukraine und der Westen – Eskalation statt Entspannung</w:t>
      </w:r>
      <w:r>
        <w:t xml:space="preserve">. München: Heyne. </w:t>
      </w:r>
      <w:hyperlink r:id="rId6" w:history="1">
        <w:r w:rsidRPr="006826E1">
          <w:rPr>
            <w:rStyle w:val="Hyperlink"/>
          </w:rPr>
          <w:t>http://deposit.dnb.de/cgi-bin/dokserv?id=ccdf1beb07e44753b734a9a37ddbec81&amp;prov=M&amp;dok_var=1&amp;dok_ext=htm</w:t>
        </w:r>
      </w:hyperlink>
      <w:r>
        <w:rPr>
          <w:rStyle w:val="Hyperlink"/>
        </w:rPr>
        <w:t xml:space="preserve"> </w:t>
      </w:r>
      <w:r>
        <w:t>(18. September 2024).</w:t>
      </w:r>
    </w:p>
    <w:p w:rsidR="00DF79B5" w:rsidRDefault="00DF79B5">
      <w:pPr>
        <w:pStyle w:val="Eindnoottekst"/>
      </w:pPr>
      <w:r>
        <w:t>Voorts publicaties en toespraken en interviews met vakmensen als: Gen. a.D. Harald Kujat, John Mearsheimer, Jeffrey D. Sachs, Seymour Hersh, Anatol Lieven, Bejamin Abelow, Andreas Zumach, Marty Havryshko, Herfried Münkler, Gen. Carsten Breuer, Sabine Fischer, Karl Schlögel etcetera.</w:t>
      </w:r>
    </w:p>
    <w:p w:rsidR="00DF79B5" w:rsidRDefault="00DF79B5">
      <w:pPr>
        <w:pStyle w:val="Eindnoottekst"/>
      </w:pPr>
      <w:r>
        <w:t xml:space="preserve">En ook diverse websites van regeringen, internationale organisaties (UNO, OVSE, EU …), Think Tanks en vaktijdschriften in Duitsland (zoals https://ukraine-nachrichten.de/), in Oekraïne, de VS en Rusland. </w:t>
      </w:r>
    </w:p>
    <w:p w:rsidR="00DF79B5" w:rsidRDefault="00DF79B5">
      <w:pPr>
        <w:pStyle w:val="Eindnoottekst"/>
      </w:pPr>
      <w:r>
        <w:t xml:space="preserve">Tot slot: aanbevolen als onderhoudende en klassieke reportage: SCHOLLLATOUR, Peter. 2007. </w:t>
      </w:r>
      <w:r>
        <w:rPr>
          <w:i/>
        </w:rPr>
        <w:t>Russland im Zangengriff. Putins Imperium zwischen Nato, China und Islam</w:t>
      </w:r>
      <w:r>
        <w:t>. Berlin: Ullstein.</w:t>
      </w:r>
    </w:p>
  </w:endnote>
  <w:endnote w:id="6">
    <w:p w:rsidR="00DF79B5" w:rsidRDefault="00DF79B5">
      <w:pPr>
        <w:pStyle w:val="Eindnoottekst"/>
      </w:pPr>
      <w:r>
        <w:rPr>
          <w:rStyle w:val="EndnoteCharacters"/>
        </w:rPr>
        <w:endnoteRef/>
      </w:r>
      <w:r>
        <w:t xml:space="preserve"> Zie bijvoorbeeld over de beoordeling van de in 2026 geëscaleerde oorlog in het Nabije en Midden Oosten vanuit christelijk standpunt: https://www.oikoumene.org/de/resources/documents/joint-ecumenical-statement-on-the-widening-conflict-in-the-middle-east. Over de historische achtergronden: zie LÜDERS, Michael. 2024. </w:t>
      </w:r>
      <w:r>
        <w:rPr>
          <w:i/>
        </w:rPr>
        <w:t>Krieg ohne Ende. Warum wir für Frieden im Nahen Osten unsere Haltung zu Israel ändern müssen</w:t>
      </w:r>
      <w:r>
        <w:t xml:space="preserve">. München: Goldmann. Vanuit Israëlisch gezichtspunt over ‘7 oktober’: zie de voormalige medewerker van de geheime dienst Ron LESHEM. 2024. </w:t>
      </w:r>
      <w:r>
        <w:rPr>
          <w:i/>
        </w:rPr>
        <w:t>Feuer. Israel und der 7. Oktober</w:t>
      </w:r>
      <w:r>
        <w:t>. Berlin: Rowohlt.</w:t>
      </w:r>
    </w:p>
  </w:endnote>
  <w:endnote w:id="7">
    <w:p w:rsidR="00DF79B5" w:rsidRDefault="00DF79B5">
      <w:pPr>
        <w:pStyle w:val="Eindnoottekst"/>
      </w:pPr>
      <w:r>
        <w:rPr>
          <w:rStyle w:val="EndnoteCharacters"/>
        </w:rPr>
        <w:endnoteRef/>
      </w:r>
      <w:r>
        <w:t xml:space="preserve"> Het aandeel van Rusland in de escalatie van het Oekraïneconflict wordt bijvoorbeeld beschreven in de volgende titels:</w:t>
      </w:r>
    </w:p>
    <w:p w:rsidR="00DF79B5" w:rsidRDefault="00DF79B5">
      <w:pPr>
        <w:pStyle w:val="Eindnoottekst"/>
      </w:pPr>
      <w:r>
        <w:t xml:space="preserve">EUROPÄISCHE KOMMISSION. „13 Mythen über den Krieg Russlands in der Ukraine – und die Wahrheit“. Vertretung in Deutschland. </w:t>
      </w:r>
      <w:hyperlink r:id="rId7" w:history="1">
        <w:r w:rsidRPr="006826E1">
          <w:rPr>
            <w:rStyle w:val="Hyperlink"/>
          </w:rPr>
          <w:t>https://germany.representation.ec.europa.eu/13-mythen-uber-den-krieg-russlands-der-ukraine-und-die-wahrheit_de</w:t>
        </w:r>
      </w:hyperlink>
    </w:p>
    <w:p w:rsidR="00DF79B5" w:rsidRDefault="00DF79B5">
      <w:pPr>
        <w:pStyle w:val="Eindnoottekst"/>
      </w:pPr>
      <w:r>
        <w:t xml:space="preserve"> (29. April 2026).</w:t>
      </w:r>
    </w:p>
    <w:p w:rsidR="00DF79B5" w:rsidRDefault="00DF79B5">
      <w:pPr>
        <w:pStyle w:val="Eindnoottekst"/>
      </w:pPr>
      <w:r>
        <w:t xml:space="preserve">KRAFT, Ina. 2022. „Die russische Rechtfertigung des Krieges gegen die Ukraine“. Bundeswehr. </w:t>
      </w:r>
      <w:hyperlink r:id="rId8" w:history="1">
        <w:r w:rsidRPr="006826E1">
          <w:rPr>
            <w:rStyle w:val="Hyperlink"/>
          </w:rPr>
          <w:t>https://zms.bundeswehr.de/de/mediathek/zmsbw-dossierukraine-ina-kraft-russische-rechtfertigung-5467274</w:t>
        </w:r>
      </w:hyperlink>
      <w:r>
        <w:t xml:space="preserve">  (29. April 2026).</w:t>
      </w:r>
    </w:p>
    <w:p w:rsidR="00DF79B5" w:rsidRDefault="00DF79B5">
      <w:pPr>
        <w:pStyle w:val="Eindnoottekst"/>
      </w:pPr>
      <w:r>
        <w:t xml:space="preserve">LANGE, Nico. 2022. Aber die NATO! 10 populäre Mythen über Putins Krieg gegen die Ukraine. Berlin: Münchener Sicherheitskonferenz. </w:t>
      </w:r>
      <w:hyperlink r:id="rId9" w:history="1">
        <w:r w:rsidRPr="006826E1">
          <w:rPr>
            <w:rStyle w:val="Hyperlink"/>
          </w:rPr>
          <w:t>https://securityconference.org/assets/user_upload/MSC_Aber_die_NATO_10_Mythen.pdf</w:t>
        </w:r>
      </w:hyperlink>
    </w:p>
    <w:p w:rsidR="00DF79B5" w:rsidRDefault="00DF79B5">
      <w:pPr>
        <w:pStyle w:val="Eindnoottekst"/>
      </w:pPr>
      <w:r>
        <w:t>(21. April 2026).</w:t>
      </w:r>
    </w:p>
    <w:p w:rsidR="00DF79B5" w:rsidRDefault="00DF79B5">
      <w:pPr>
        <w:pStyle w:val="Eindnoottekst"/>
      </w:pPr>
      <w:r>
        <w:t xml:space="preserve">LANGE, Nico, und Carlo MASALA. 2023. „Krieg in der Ukraine: Was, wenn Russland gewinnt?“ Die Zeit. </w:t>
      </w:r>
      <w:hyperlink r:id="rId10" w:history="1">
        <w:r w:rsidRPr="006826E1">
          <w:rPr>
            <w:rStyle w:val="Hyperlink"/>
          </w:rPr>
          <w:t>https://www.zeit.de/politik/ausland/2023-11/krieg-ukraine-russland-wladimir-putin-sieg-europa</w:t>
        </w:r>
      </w:hyperlink>
    </w:p>
    <w:p w:rsidR="00DF79B5" w:rsidRDefault="00DF79B5">
      <w:pPr>
        <w:pStyle w:val="Eindnoottekst"/>
      </w:pPr>
      <w:r>
        <w:t xml:space="preserve"> (15. Dezember 2023).</w:t>
      </w:r>
    </w:p>
  </w:endnote>
  <w:endnote w:id="8">
    <w:p w:rsidR="00DF79B5" w:rsidRDefault="00DF79B5">
      <w:pPr>
        <w:pStyle w:val="Eindnoottekst"/>
      </w:pPr>
      <w:r>
        <w:rPr>
          <w:rStyle w:val="EndnoteCharacters"/>
        </w:rPr>
        <w:endnoteRef/>
      </w:r>
      <w:r>
        <w:t xml:space="preserve"> ‘Wij wisten dat de geschiedenis van de internationale op regels gebaseerde ordening ten dele fout was: dat de sterksten zich zelf naar behoefte ontdeden van die ordening, en dat handelsregelingen assymetrisch werden uitgevoerd […] Wat betekent het voor middelgrote machten om de waarheid te leven? – Allereerst toch betekent het de realiteit bij de naam noemen.’ Mark Carney. „Dieser Auftritt</w:t>
      </w:r>
    </w:p>
    <w:p w:rsidR="00DF79B5" w:rsidRDefault="00DF79B5">
      <w:pPr>
        <w:pStyle w:val="Eindnoottekst"/>
      </w:pPr>
      <w:r>
        <w:t>sorgt für Aufsehen: Mark Carneys Rede am WEF im Wortlaut“. watson.ch,</w:t>
      </w:r>
    </w:p>
    <w:p w:rsidR="00DF79B5" w:rsidRDefault="00DF79B5">
      <w:pPr>
        <w:pStyle w:val="Eindnoottekst"/>
      </w:pPr>
      <w:r>
        <w:t xml:space="preserve">21. Januar 2026. </w:t>
      </w:r>
      <w:hyperlink r:id="rId11" w:history="1">
        <w:r w:rsidRPr="006826E1">
          <w:rPr>
            <w:rStyle w:val="Hyperlink"/>
          </w:rPr>
          <w:t>https://www.watson.ch/!498900591</w:t>
        </w:r>
      </w:hyperlink>
    </w:p>
    <w:p w:rsidR="00DF79B5" w:rsidRDefault="00DF79B5">
      <w:pPr>
        <w:pStyle w:val="Eindnoottekst"/>
      </w:pPr>
      <w:r>
        <w:t>Original im Video: phoenix.</w:t>
      </w:r>
    </w:p>
    <w:p w:rsidR="00DF79B5" w:rsidRDefault="00DF79B5">
      <w:pPr>
        <w:pStyle w:val="Eindnoottekst"/>
      </w:pPr>
      <w:r>
        <w:t>Weltwirtschaftsforum: Rede von Kanadas Premierminister Mark Carney.</w:t>
      </w:r>
    </w:p>
    <w:p w:rsidR="00DF79B5" w:rsidRDefault="00DF79B5">
      <w:pPr>
        <w:pStyle w:val="Eindnoottekst"/>
      </w:pPr>
      <w:r>
        <w:t>Davos, 2026. 29:47 (</w:t>
      </w:r>
      <w:hyperlink r:id="rId12" w:history="1">
        <w:r w:rsidRPr="006826E1">
          <w:rPr>
            <w:rStyle w:val="Hyperlink"/>
          </w:rPr>
          <w:t>https://www.youtube.com/watch?v=2lLrpA-kEKg</w:t>
        </w:r>
      </w:hyperlink>
      <w:r>
        <w:t>)</w:t>
      </w:r>
    </w:p>
    <w:p w:rsidR="00DF79B5" w:rsidRDefault="00DF79B5">
      <w:pPr>
        <w:pStyle w:val="Eindnoottekst"/>
      </w:pPr>
      <w:r>
        <w:t>WIMALASENA, Jörg. „Carney in Davos. ‚Das Narrativ von der regelbasierten Weltordnung</w:t>
      </w:r>
    </w:p>
    <w:p w:rsidR="00DF79B5" w:rsidRDefault="00DF79B5">
      <w:pPr>
        <w:pStyle w:val="Eindnoottekst"/>
      </w:pPr>
      <w:r>
        <w:t>war teilweise falsch‘“. Der Freitag, 21. Januar 2026 (</w:t>
      </w:r>
      <w:hyperlink r:id="rId13" w:history="1">
        <w:r w:rsidRPr="006826E1">
          <w:rPr>
            <w:rStyle w:val="Hyperlink"/>
          </w:rPr>
          <w:t>https://www.freitag.de/autoren/wimalasena/das-narrativ-von-der-regelbasierten-weltordnung-war-teilweise-falsch</w:t>
        </w:r>
      </w:hyperlink>
    </w:p>
  </w:endnote>
  <w:endnote w:id="9">
    <w:p w:rsidR="00DF79B5" w:rsidRDefault="00DF79B5">
      <w:pPr>
        <w:pStyle w:val="Eindnoottekst"/>
      </w:pPr>
      <w:r>
        <w:rPr>
          <w:rStyle w:val="EndnoteCharacters"/>
        </w:rPr>
        <w:endnoteRef/>
      </w:r>
      <w:r>
        <w:t xml:space="preserve"> ‘These III. De oorlog moet in een in een voortdurernde en voortschrijdende inspanning afgeschaft worden’. Carl Friedrich von Weizsäcker: „Heidelberger</w:t>
      </w:r>
    </w:p>
    <w:p w:rsidR="00DF79B5" w:rsidRDefault="00DF79B5">
      <w:pPr>
        <w:pStyle w:val="Eindnoottekst"/>
      </w:pPr>
      <w:r>
        <w:t>Thesen (1959)“. In: Der bedrohte Friede. Politische Aufsätze 1945-1981. Hamburg:</w:t>
      </w:r>
    </w:p>
    <w:p w:rsidR="00DF79B5" w:rsidRDefault="00DF79B5">
      <w:pPr>
        <w:pStyle w:val="Eindnoottekst"/>
      </w:pPr>
      <w:r>
        <w:t>Nikol, 2020, S. 29. Auch auf der Website der EKD (</w:t>
      </w:r>
      <w:hyperlink r:id="rId14" w:history="1">
        <w:r w:rsidRPr="006826E1">
          <w:rPr>
            <w:rStyle w:val="Hyperlink"/>
          </w:rPr>
          <w:t>https://www.ekd.de/ekd_de/ds_doc/Heidelberger_Thesen.pdf</w:t>
        </w:r>
      </w:hyperlink>
      <w:r>
        <w:t>).</w:t>
      </w:r>
    </w:p>
  </w:endnote>
  <w:endnote w:id="10">
    <w:p w:rsidR="00DF79B5" w:rsidRDefault="00DF79B5">
      <w:pPr>
        <w:pStyle w:val="Eindnoottekst"/>
      </w:pPr>
      <w:r>
        <w:rPr>
          <w:rStyle w:val="EndnoteCharacters"/>
        </w:rPr>
        <w:endnoteRef/>
      </w:r>
      <w:r>
        <w:t xml:space="preserve"> Internationale artsen voor het voorkomen van de atoomoorlog (IPPNW). 2026. „Massenvernichtungswaffen im Namen der Kirche? Stellungnahme zur Friedensdenkschrift 2025 der Evangelischen Kirche in Deutschland“. </w:t>
      </w:r>
      <w:hyperlink r:id="rId15" w:history="1">
        <w:r w:rsidRPr="006826E1">
          <w:rPr>
            <w:rStyle w:val="Hyperlink"/>
          </w:rPr>
          <w:t>https://www.ippnw.de/commonFiles/pdfs/Dokumente/Stellungnahme_IPPNW_EKD_Denkschrift.pdf</w:t>
        </w:r>
      </w:hyperlink>
    </w:p>
    <w:p w:rsidR="00DF79B5" w:rsidRDefault="00DF79B5">
      <w:pPr>
        <w:pStyle w:val="Eindnoottekst"/>
      </w:pPr>
      <w:r>
        <w:t xml:space="preserve"> (31. März 2026). Andere Experten sehen die Gefahr schon bei 0,5 Prozent.</w:t>
      </w:r>
    </w:p>
  </w:endnote>
  <w:endnote w:id="11">
    <w:p w:rsidR="00DF79B5" w:rsidRDefault="00DF79B5">
      <w:pPr>
        <w:pStyle w:val="Eindnoottekst"/>
      </w:pPr>
      <w:r>
        <w:rPr>
          <w:rStyle w:val="EndnoteCharacters"/>
        </w:rPr>
        <w:endnoteRef/>
      </w:r>
      <w:r>
        <w:t xml:space="preserve"> ENDT, Christian. 2025. ‘Kriegstote im Gazastreifen: Mehr als 100.000 Tote im Gazakrieg’. Die Zeit. https://www.zeit.de/politik/ausland/2025-11/kriegstotegazastreifen-opferzahlen-schaetzung</w:t>
      </w:r>
    </w:p>
    <w:p w:rsidR="00DF79B5" w:rsidRDefault="00DF79B5">
      <w:pPr>
        <w:pStyle w:val="Eindnoottekst"/>
      </w:pPr>
      <w:r>
        <w:t>(1. April 2026).</w:t>
      </w:r>
    </w:p>
  </w:endnote>
  <w:endnote w:id="12">
    <w:p w:rsidR="00DF79B5" w:rsidRDefault="00DF79B5">
      <w:pPr>
        <w:pStyle w:val="Eindnoottekst"/>
      </w:pPr>
      <w:r>
        <w:rPr>
          <w:rStyle w:val="EndnoteCharacters"/>
        </w:rPr>
        <w:endnoteRef/>
      </w:r>
      <w:r>
        <w:t xml:space="preserve"> HELLER, Piotr. 2026. „Iran-Krieg: Autonome Waffen und der Verlust menschlicher Kontrolle“. FAZ.NET. </w:t>
      </w:r>
      <w:hyperlink r:id="rId16" w:history="1">
        <w:r w:rsidRPr="006826E1">
          <w:rPr>
            <w:rStyle w:val="Hyperlink"/>
          </w:rPr>
          <w:t>https://www.faz.net/aktuell/feuilleton/debatten/iran-krieg-autonome-waffen-und-der-verlust-menschlicher-kontrolle-accg-110850573.html</w:t>
        </w:r>
      </w:hyperlink>
    </w:p>
    <w:p w:rsidR="00DF79B5" w:rsidRDefault="00DF79B5">
      <w:pPr>
        <w:pStyle w:val="Eindnoottekst"/>
      </w:pPr>
      <w:r>
        <w:t xml:space="preserve"> (11. März 2026).</w:t>
      </w:r>
    </w:p>
  </w:endnote>
  <w:endnote w:id="13">
    <w:p w:rsidR="00DF79B5" w:rsidRDefault="00DF79B5">
      <w:pPr>
        <w:pStyle w:val="Eindnoottekst"/>
      </w:pPr>
      <w:r>
        <w:rPr>
          <w:rStyle w:val="EndnoteCharacters"/>
        </w:rPr>
        <w:endnoteRef/>
      </w:r>
      <w:r>
        <w:t xml:space="preserve"> DEUTSCHLANDFUNK. 2024. „Oxfam – Drei Prozent der G7-Militärausgaben könnten Hunger in der Welt beenden“. deutschlandfunk.de. </w:t>
      </w:r>
      <w:hyperlink r:id="rId17" w:history="1">
        <w:r w:rsidRPr="006826E1">
          <w:rPr>
            <w:rStyle w:val="Hyperlink"/>
          </w:rPr>
          <w:t>https://www.deutschlandfunk.de/drei-prozent-der-g7-militaerausgaben-koennten-hungerin-der-welt-beenden-100.html</w:t>
        </w:r>
      </w:hyperlink>
    </w:p>
    <w:p w:rsidR="00DF79B5" w:rsidRDefault="00DF79B5">
      <w:pPr>
        <w:pStyle w:val="Eindnoottekst"/>
      </w:pPr>
      <w:r>
        <w:t xml:space="preserve"> (1. April 2026).</w:t>
      </w:r>
    </w:p>
  </w:endnote>
  <w:endnote w:id="14">
    <w:p w:rsidR="00DF79B5" w:rsidRDefault="00DF79B5">
      <w:pPr>
        <w:pStyle w:val="Eindnoottekst"/>
      </w:pPr>
      <w:r>
        <w:rPr>
          <w:rStyle w:val="EndnoteCharacters"/>
        </w:rPr>
        <w:endnoteRef/>
      </w:r>
      <w:r>
        <w:t xml:space="preserve"> De Bundesregierung voorziet volgens de begroting tot 2029 een dramatische verhoging van de militaire uitgaven in Duitsland van rond de 152 milard euro. Bundesministerium der Verteidigung. 2025. „Deutschland investiert in Verteidigung und stärkt das Bündnis“. </w:t>
      </w:r>
    </w:p>
    <w:p w:rsidR="00DF79B5" w:rsidRDefault="00DF79B5">
      <w:pPr>
        <w:pStyle w:val="Eindnoottekst"/>
      </w:pPr>
      <w:hyperlink r:id="rId18" w:history="1">
        <w:r w:rsidRPr="006826E1">
          <w:rPr>
            <w:rStyle w:val="Hyperlink"/>
          </w:rPr>
          <w:t>https://www.bmvg.de/de/aktuelles/deutschland-investiertin-verteidigung-und-staerkt-das-buendnis-6045046</w:t>
        </w:r>
      </w:hyperlink>
    </w:p>
    <w:p w:rsidR="00DF79B5" w:rsidRDefault="00DF79B5">
      <w:pPr>
        <w:pStyle w:val="Eindnoottekst"/>
      </w:pPr>
      <w:r>
        <w:t xml:space="preserve"> (2. April 2026). Samen met de aan de NAVO toegezegde aanvullende 1,5% voor verdere uitgaven die van belang zijn voor de verdediging resulteert dat in een geplande uitgave van 217 miljard euro, wat meer is dan de helft van de voor 2029 voorziene totaalinkomsten van de Bundeshaushalt ter hoogte van 421 Mrd. Euro. Bundesfinanzministerium – Presse. 2025. „Bundesregierung stellt finanzielle Weichen für die nächsten Jahre: Bundeshaushalt 2025, Eckwerte bis 2029 und Umsetzung des 500-Milliarden-Euro-Investitionspakets beschlossen“. BUNDESMINISTERIUM DER FINANZEN. </w:t>
      </w:r>
    </w:p>
    <w:p w:rsidR="00DF79B5" w:rsidRDefault="00DF79B5">
      <w:pPr>
        <w:pStyle w:val="Eindnoottekst"/>
      </w:pPr>
      <w:r>
        <w:t>https://www.bundesfinanzministerium.de/Content/ DE/Pressemitteilung en/Finanzpolitik/2025/06/2025-06-24-2-entwurf-bhh-2025-eckwerte-bis-20 29.html</w:t>
      </w:r>
    </w:p>
    <w:p w:rsidR="00DF79B5" w:rsidRDefault="00DF79B5">
      <w:pPr>
        <w:pStyle w:val="Eindnoottekst"/>
      </w:pPr>
      <w:r>
        <w:t xml:space="preserve"> (2. April 2026).</w:t>
      </w:r>
    </w:p>
  </w:endnote>
  <w:endnote w:id="15">
    <w:p w:rsidR="00DF79B5" w:rsidRDefault="00DF79B5">
      <w:pPr>
        <w:pStyle w:val="Eindnoottekst"/>
      </w:pPr>
      <w:r>
        <w:rPr>
          <w:rStyle w:val="EndnoteCharacters"/>
        </w:rPr>
        <w:endnoteRef/>
      </w:r>
      <w:r>
        <w:t xml:space="preserve"> OEHME, Friedemann. 2022. „Konziliarer Prozess für Gerechtigkeit, Frieden und Bewahrung der Schöpfung“. Konfessionskunde online. </w:t>
      </w:r>
    </w:p>
    <w:p w:rsidR="00DF79B5" w:rsidRDefault="00DF79B5">
      <w:pPr>
        <w:pStyle w:val="Eindnoottekst"/>
      </w:pPr>
      <w:hyperlink r:id="rId19" w:history="1">
        <w:r w:rsidRPr="006826E1">
          <w:rPr>
            <w:rStyle w:val="Hyperlink"/>
          </w:rPr>
          <w:t>https://konfessionskunde.de/themen/begriff/der-konziliare-prozess-fuer-gerechtigkeit-friedenund-bewahrung-der-schoepfung/</w:t>
        </w:r>
      </w:hyperlink>
    </w:p>
    <w:p w:rsidR="00DF79B5" w:rsidRDefault="00DF79B5">
      <w:pPr>
        <w:pStyle w:val="Eindnoottekst"/>
      </w:pPr>
      <w:r>
        <w:t xml:space="preserve"> (2. April 2026).</w:t>
      </w:r>
    </w:p>
  </w:endnote>
  <w:endnote w:id="16">
    <w:p w:rsidR="00DF79B5" w:rsidRDefault="00DF79B5">
      <w:pPr>
        <w:pStyle w:val="Eindnoottekst"/>
      </w:pPr>
      <w:r>
        <w:rPr>
          <w:rStyle w:val="EndnoteCharacters"/>
        </w:rPr>
        <w:endnoteRef/>
      </w:r>
      <w:r>
        <w:t xml:space="preserve"> SCHEIDLER, Fabian. 2025. Friedenstüchtig. Wie wir aufhören können, unsere Feinde selbst zu schaffen. Wien: Promedia.</w:t>
      </w:r>
    </w:p>
  </w:endnote>
  <w:endnote w:id="17">
    <w:p w:rsidR="00DF79B5" w:rsidRDefault="00DF79B5">
      <w:pPr>
        <w:pStyle w:val="Eindnoottekst"/>
      </w:pPr>
      <w:r>
        <w:rPr>
          <w:rStyle w:val="EndnoteCharacters"/>
        </w:rPr>
        <w:endnoteRef/>
      </w:r>
      <w:r>
        <w:t xml:space="preserve"> Ernstige misdragingen tussen mensen of op religieus gebied werden in het OT soms bestraft met de doodstraf. Evenzo behoorde in verdedigings-, veroverings- en vergeldingsoorlogen het doden (naar men meende) in opdracht van God er als vanzelfsprekend bij (zie bijvoorbeeld Lev.26:6, Richteren 4:17 of Jozua 9:15). Daartegeover verbiedt het verbod om te doden uit de Tien Geboden het doden zonder meer. Zelfs legeraanvoerders vroegen zich geconfronteerd met de gruwelijke realiteit van de oorlog af: ‘Moet het zwaard dan maar steeds blijven verslinden? Weet jij niet dat het einde bitter zal zijn?’ (2 Sam.2:26). Evenzo werd in het vroege christendom de militaire dienst afgewezen: ‘God heeft ons verboden te doden’. Houdt kerkvader Lactantius (ca. 250-325) staande. ‘Want – zo gaat hij verder – het is hetzelfde of je nu iemand met het zwaard of met het woord doodt, omdat immers het doden verboden is.’ Zie daarover: Rainer KESSLER. Das biblische Tötungsverbot und das Töten im Krieg, in: Jahrbuch Biblische Theologie 2026 (in Vorbereitung). Aan dit artikel danken wij de exegetische inzichten in de oude kerk.</w:t>
      </w:r>
    </w:p>
  </w:endnote>
  <w:endnote w:id="18">
    <w:p w:rsidR="00DF79B5" w:rsidRDefault="00DF79B5">
      <w:pPr>
        <w:pStyle w:val="Eindnoottekst"/>
      </w:pPr>
      <w:r>
        <w:rPr>
          <w:rStyle w:val="EndnoteCharacters"/>
        </w:rPr>
        <w:endnoteRef/>
      </w:r>
      <w:r>
        <w:t xml:space="preserve"> In de klassieke profetie – met name bij Jesaja, Jeremia en Micha – en in de daarop voortbouwende theologische traditie is het begrip een belangrijk aanduiding voor zowel negatieve als positieve vrede. De betekenis van de Semitische stam šlm omvat vooral twee begrippen: ‘enerzijds “vrede, vriendelijkheid”, vaak in duidelijk contrast met oorlog en vijandschap, anderzijds “welzijn, bloei, geluk”, waarbij de nadruk vaak zeer sterk op concrete materiële goederen ligt.’</w:t>
      </w:r>
      <w:r>
        <w:rPr>
          <w:rFonts w:ascii="PalatinoLinotype" w:hAnsi="PalatinoLinotype" w:cs="PalatinoLinotype"/>
          <w:sz w:val="16"/>
          <w:szCs w:val="16"/>
        </w:rPr>
        <w:t xml:space="preserve"> </w:t>
      </w:r>
      <w:r>
        <w:t xml:space="preserve">(GERLEMANN, Gillis. 1979. ‘Art. šlm genug haben’. In </w:t>
      </w:r>
      <w:r>
        <w:rPr>
          <w:i/>
        </w:rPr>
        <w:t>Theologisches Handwörterbuch zum Alten Testament</w:t>
      </w:r>
      <w:r>
        <w:t>, hrsg. Claus Westermann und Ernst Jenni. München: Kaiser, 919–35.)</w:t>
      </w:r>
    </w:p>
  </w:endnote>
  <w:endnote w:id="19">
    <w:p w:rsidR="00DF79B5" w:rsidRDefault="00DF79B5">
      <w:pPr>
        <w:pStyle w:val="Eindnoottekst"/>
      </w:pPr>
      <w:r>
        <w:rPr>
          <w:rStyle w:val="EndnoteCharacters"/>
        </w:rPr>
        <w:endnoteRef/>
      </w:r>
      <w:r>
        <w:t xml:space="preserve"> Interessante bijbelse voorbeelden zijn te vinden bij Markus WEINGARDT, hrsg. 2015, Warum schlägst Du mich? Gewaltlose Konfliktbearbeitung in der Bibel. Gütersloh: Gütersloher Verlag.</w:t>
      </w:r>
    </w:p>
  </w:endnote>
  <w:endnote w:id="20">
    <w:p w:rsidR="00DF79B5" w:rsidRDefault="00DF79B5">
      <w:pPr>
        <w:pStyle w:val="Eindnoottekst"/>
      </w:pPr>
      <w:r>
        <w:rPr>
          <w:rStyle w:val="EndnoteCharacters"/>
        </w:rPr>
        <w:endnoteRef/>
      </w:r>
      <w:r>
        <w:t xml:space="preserve"> Deze inhoudelijke benadering vertoont overeenkomsten met de Latijns-Amerikaanse bevrijdingstheologie</w:t>
      </w:r>
    </w:p>
    <w:p w:rsidR="00DF79B5" w:rsidRDefault="00DF79B5">
      <w:pPr>
        <w:pStyle w:val="Eindnoottekst"/>
      </w:pPr>
      <w:r>
        <w:t>en de sociaal-ethisch georiënteerde oecumene van Genève. Ze wordt vanuit theologisch perspectief geschetst als een contextuele theologie van Europese signatuur en vanuit sociologisch perspectief als een op de epistemologie gebaseerde praktijktheorie. De hier voorliggende vredesethische oordelen zijn dus theologisch en sociaalwetenschappelijk in tweevoudig opzicht doordacht: exegetisch en met het oog op actuele maatschappelijke situaties. – Literatuur over dit complex: ÖKUMENISCHER RAT DER KIRCHEN: „Programm zur Überwindung von Gewalt. Zwischenbericht vor dem Zentralausschuß, 1995“. In: Stierle, Wolfram; Dietrich Werner und Martin Heider, hrsg. 1996. Ethik für das Leben. 100 Jahre Ökumenische Wirtschafts- und Sozialethik. Rothenburg o. T.: Ernst Lange-Institut, S. 350 ff.; SCHÄFER, Heinrich. 2004. Praxis – Theologie – Religion. Grundlinien einer Theologie- und Religionstheorie im Anschluss an Pierre Bourdieu. Frankfurt am Main: Lembeck. Ähnlich: CASALIS, Georges. 1980. Die richtigen Ideen fallen nicht vom Himmel: Elemente einer induktiven Theologie. Stuttgart: Kohlhammer. Zur Soziologie: SCHÄFER, Heinrich. 2015. HabitusAnalysis 1: Epistemology and Language. Wiesbaden: Springer VS; DERS. 2020. Habitus Analysis 2: Praxeology and Meaning. Wiesbaden: Springer VS. In knapper Form: SCHÄFER, Heinrich; Leif SEIBERT und Adrian TOVAR. 2024. Religion – Dispositionen – Gesellschaftsstruktur. Werkzeuge zum Verstehen religiöser Praxis. Weinheim: Beltz Juventa.</w:t>
      </w:r>
    </w:p>
  </w:endnote>
  <w:endnote w:id="21">
    <w:p w:rsidR="00DF79B5" w:rsidRDefault="00DF79B5">
      <w:pPr>
        <w:pStyle w:val="Eindnoottekst"/>
      </w:pPr>
      <w:r>
        <w:rPr>
          <w:rStyle w:val="EndnoteCharacters"/>
        </w:rPr>
        <w:endnoteRef/>
      </w:r>
      <w:r>
        <w:t xml:space="preserve"> Aan de hand van methoden uit de kritische exegese – zoals bijvoorbeeld in het uitstekende commentaar op Mattheüs van Ulrich LUZ. 2002. Het Evangelie volgens Mattheüs: (Mt.1-7). Evangelisch-katholiek commentaar op het Nieuwe Testament (EKK) deel I/1. Zürich/Neukirchen: Benziger) – wordt eerst het niveau van de woorden van Jezus blootgelegd en vervolgens met een machtsgevoelige sociale theorie (Bourdieu) in de toenmalige machtsstructuren gepositioneerd – vergelijkbaar met het werk van Gerd Theißen of Luise Schottroff. Vanuit systematisch-theologisch oogpunt worden de uit de exegese verkregen inzichten in de huidige maatschappelijke situaties, met name conflicten, geplaatst; dit eveneens met behulp van machtsgevoelige sociologische en politicologische theorieën en op basis van wetenschappelijke analyse van actuele conflicten (bijv. Oekraïne, Gaza, Iran …). Op deze manier wordt de ontwikkeling van theologisch-ethische oordelen zowel in exegetisch als in systematisch opzicht transparant met betrekking tot hun maatschappelijk-politieke voorwaarden. Er wordt geen beroep gedaan op confessionele dogma’s, noch op maatschappelijk gezond verstand. – Literatur: THEIßEN, Gerd. 1977. Soziologie der Jesusbewegung. Ein Beitrag zur Entstehungsgeschichte des Urchristentums. München: Kaiser; DERS. 2004. Die Jesusbewegung. Sozialgeschichte einer Revolution der Werte. Gütersloh: Gütersloher Verlag; SCHOTTROFF, Luise. 2023. Die Gleichnisse Jesu. Gütersloh: Gütersloher Verlag.</w:t>
      </w:r>
    </w:p>
  </w:endnote>
  <w:endnote w:id="22">
    <w:p w:rsidR="00DF79B5" w:rsidRDefault="00DF79B5">
      <w:pPr>
        <w:pStyle w:val="Eindnoottekst"/>
      </w:pPr>
      <w:r>
        <w:rPr>
          <w:rStyle w:val="EndnoteCharacters"/>
        </w:rPr>
        <w:endnoteRef/>
      </w:r>
      <w:r>
        <w:t xml:space="preserve"> Theologisch gezien is deze benadering weliswaar in tegenspraak met een fundamenteel negatief mensbeeld, dat alle mensen als ‘slecht vanaf hun jeugd’ bestempelt om zo het gezag als corrector in te zetten. Maar ze is niet in tegenspraak met het zondebegrip, als men Genesis 1 tot en met 11 systematisch leest (vgl. WESTERMANN, Claus. 1974. Deel 1/1 Genesis 1-11. Neukirchen: Neukirchener Verlag). De hoofdstukken 1 tot en met 11 van het eerste boek van Mozes hebben de gehele mensheid tot onderwerp; de conditio humana, in tegenstelling tot de geschiedenis van Israël vanaf hoofdstuk 12. Zonde als algemeen menselijk fenomeen is in eerste instantie (Gen. 3, de slang) de geestelijke bereidheid om zichzelf, de eigen groep of eigen waarden als absoluut te stellen (‘als God’) en over anderen categorische oordelen te vellen (‘goed/kwaad’) – onder andere dus de fundamentalistische demonisering van een tegenstander. De mythe van Kaïn en Abel ensceneert vervolgens de verwezenlijking van deze houding door moord (Gen. 4). De bouw van de toren van Babel (Gen. 11) behandelt de totstandkoming van een hiërarchische samenleving die zich in Gods plaats wil stellen (Gen. 11) om wereldwijd macht uit te oefenen. Logica van vijandschap in plaats van shalom! Daartussen biedt Genesis 1 tot en met 11 echter ook positieve etiologieën van positieve cultuurvorming: veeteelt en het leven in tenten, het leven in de stedelijke ruimte, de muziek van de citer- en fluitspelers, erts- en ijzersmeden als zonen van Kaïn (Gen. 4, 20-22). (Voor de cultuurhistorische achtergrond zie SCHAIK, Carel van, en Kai Michel. 2016. Das Tagebuch der Menschheit. Reinbek: Rowohlt.) Samenvattend kan worden gezegd dat deze 11 hoofdstukken een spanning tussen scheppen en vernietigen weergeven, die zich vaak in de richting van vernietiging oplost. De positieve krachten onder de beloften van de goddelijke regenboog (Gen. 9:13) worden echter juist niet als verdwenen beschouwd. </w:t>
      </w:r>
    </w:p>
    <w:p w:rsidR="00DF79B5" w:rsidRDefault="00DF79B5">
      <w:pPr>
        <w:pStyle w:val="Eindnoottekst"/>
      </w:pPr>
      <w:r>
        <w:t xml:space="preserve">Vanuit sociaalwetenschappelijk perspectief kan nauwelijks worden betwijfeld dat mensen in staat zijn tot samenwerking en dat zij in de loop van de geschiedenis door samenwerking hele beschavingen hebben opgebouwd – alleen juist andere dan neoliberale. Julian NIDA-RÜMELIN (2026. Epochenbruch. Berlijn. Matthes und Seitz, p. 68 e.v.) vestigt de aandacht op het belang van dit feit voor de sociale filosofie. De antropologen David GRAEBER en David WENGROW (2022. Anfänge. Eine neue Geschichte der Menschheit. Stuttgart. Klett-Cotta) herschrijven vanuit het perspectief van inheemse culturen een groot deel van de wereldgeschiedenis. Men leert onder andere dat de problemen met de klassenmaatschappij en de heerschappij van enkele individuen door middel van geweld begonnen; maar ook dat veel inheemse samenlevingen op basis van samenwerking waren georganiseerd en dat er in deze samenlevingen altijd ook de vrijheid bestond om alternatieven te bedenken en te creëren. Over het alternatief daarvoor, het destructieve geweld van het Europese kolonialisme en neokolonialisme, geeft Amitav GOSH (2023. </w:t>
      </w:r>
      <w:r>
        <w:rPr>
          <w:i/>
        </w:rPr>
        <w:t>De vloek van de nootmuskaat</w:t>
      </w:r>
      <w:r>
        <w:t>. Berlijn: Matthes &amp; Seitz) uitstekend geïnformeerde en literair perfecte informatie. Met het oog op de huidige verscherping van het neokolonialisme zij uit een stortvloed aan sociaalwetenschappelijke literatuur aanbevolen:</w:t>
      </w:r>
      <w:r>
        <w:rPr>
          <w:rFonts w:ascii="PalatinoLinotype" w:hAnsi="PalatinoLinotype" w:cs="PalatinoLinotype"/>
          <w:sz w:val="16"/>
          <w:szCs w:val="16"/>
        </w:rPr>
        <w:t xml:space="preserve"> </w:t>
      </w:r>
      <w:r>
        <w:t>KLEIN, Naomi. 2007. Die Schock-Strategie. Hamburg: Hoffmann und Campe; und BEVINS, Vincent. 2021. Die Jakarta-Methode. Köln: Papyrossa.</w:t>
      </w:r>
    </w:p>
  </w:endnote>
  <w:endnote w:id="23">
    <w:p w:rsidR="00DF79B5" w:rsidRDefault="00DF79B5">
      <w:pPr>
        <w:pStyle w:val="Eindnoottekst"/>
      </w:pPr>
      <w:r>
        <w:rPr>
          <w:rStyle w:val="EndnoteCharacters"/>
        </w:rPr>
        <w:endnoteRef/>
      </w:r>
      <w:r>
        <w:t xml:space="preserve"> De kerkelijke traditie heeft gedaan wat instellingen vaak doen met contextgebonden taal en de bijbehorende uitspraken: ze zetten deze om in geboden die moeten worden nageleefd, ongeacht waar en wanneer. Bijgevolg worden de aanbevelingen van de Bergrede (en andere) over het algemeen niet beschouwd als contextgebonden en interessante aanbevelingen, maar als radicale geboden. Hierdoor ontstaat het toepassingsprobleem van de gebodsetiek (deontologie). De traditionele katholieke leer eist de naleving van de ‘geboden’ van de Bergrede – in tegenstelling tot de 10 geboden in de Thora – alleen van kerkelijke ambtsdragers. In de lutherse traditie worden deze ‘geboden’ alleen als relevant beschouwd voor individueel handelen van christenen. Voor gereformeerden gelden ze doorgaans als christelijke opvoedingsmiddelen. Daardoor gaat, met het oog op de Bergrede en vele profeten, niet alleen de doelgerichte teleologie van de oriëntatie op het regulerende idee van het Rijk van God verloren, maar ook de situationele creativiteit van de aanbevelingen van Jezus. Daarbij speelt een belangrijke rol dat de woorden van Jezus niet zijn voortgekomen uit een kerkelijk-institutionele machtspositie, maar vanuit het perspectief van gemarginaliseerde mensen.</w:t>
      </w:r>
    </w:p>
  </w:endnote>
  <w:endnote w:id="24">
    <w:p w:rsidR="00DF79B5" w:rsidRDefault="00DF79B5">
      <w:pPr>
        <w:pStyle w:val="Eindnoottekst"/>
      </w:pPr>
      <w:r>
        <w:rPr>
          <w:rStyle w:val="EndnoteCharacters"/>
        </w:rPr>
        <w:endnoteRef/>
      </w:r>
      <w:r>
        <w:t xml:space="preserve"> Het gaat (volgens LUZ EKK, p. 185 e.v.) om een centrale tekst uit de Bergrede, die in zijn oorspronkelijke vorm waarschijnlijk teruggaat op Jezus zelf. Het ‘Onze Vader’ vestigt op zijn beurt de aandacht op het gebed, meer in het bijzonder het smeken, als een vorm van praktijk binnen de Bergrede (LUZ EKK, p. 189).</w:t>
      </w:r>
    </w:p>
  </w:endnote>
  <w:endnote w:id="25">
    <w:p w:rsidR="00DF79B5" w:rsidRDefault="00DF79B5">
      <w:pPr>
        <w:pStyle w:val="Eindnoottekst"/>
      </w:pPr>
      <w:r>
        <w:rPr>
          <w:rStyle w:val="EndnoteCharacters"/>
        </w:rPr>
        <w:endnoteRef/>
      </w:r>
      <w:r>
        <w:t xml:space="preserve"> In plaats van, overeenkomstig artikel 2 van het VN-Handvest, te zoeken naar vreedzame diplomatieke middelen en het menselijk leed te verminderen, heeft Duitsland samen met andere Europese landen de diplomatie geblokkeerd. Het heeft het conflict in Oekraïne juist doen escaleren en daarmee het menselijk leed verlengd. Dit beleid ten koste van de Oekraïense burgerbevolking komt nog scherper naar voren in het nieuwe strategische partnerschap: gevluchte Oekraïense mannen moeten nu worden teruggestuurd om aan het front te dienen, en de samenwerking op militair-technisch gebied is gericht op aanvallen op Rusland. Men kan zich niet aan de indruk onttrekken dat Duitse politici een proxy-oorlog tegen Rusland willen voeren, ten koste van de Oekraïense burgerbevolking. GOTTSCHALK, Arno. 2026. „Dossier: Deutsche Drohnenunternehmen im Ukraine-Krieg“. Erhard-Eppler-Kreis. https://erhardepplerkreis.substack.c om/p/dossierdeutsche-drohnenunternehmen</w:t>
      </w:r>
    </w:p>
    <w:p w:rsidR="00DF79B5" w:rsidRDefault="00DF79B5">
      <w:pPr>
        <w:pStyle w:val="Eindnoottekst"/>
      </w:pPr>
      <w:r>
        <w:t xml:space="preserve"> (20. April 2026). „Ist die Ukraine jetzt ein deutsches Protektorat?“ 2026. Lost in EUrope. </w:t>
      </w:r>
      <w:hyperlink r:id="rId20" w:history="1">
        <w:r w:rsidRPr="006826E1">
          <w:rPr>
            <w:rStyle w:val="Hyperlink"/>
          </w:rPr>
          <w:t>https://lostineu.eu/ist-die-ukrainejetzt-ein-deutsches-protektorat</w:t>
        </w:r>
      </w:hyperlink>
    </w:p>
    <w:p w:rsidR="00DF79B5" w:rsidRDefault="00DF79B5">
      <w:pPr>
        <w:pStyle w:val="Eindnoottekst"/>
      </w:pPr>
      <w:r>
        <w:t xml:space="preserve"> (20. April 2026).</w:t>
      </w:r>
    </w:p>
  </w:endnote>
  <w:endnote w:id="26">
    <w:p w:rsidR="00DF79B5" w:rsidRDefault="00DF79B5">
      <w:pPr>
        <w:pStyle w:val="Eindnoottekst"/>
      </w:pPr>
      <w:r>
        <w:rPr>
          <w:rStyle w:val="EndnoteCharacters"/>
        </w:rPr>
        <w:endnoteRef/>
      </w:r>
      <w:r>
        <w:t xml:space="preserve"> Dit betekent natuurlijk niet dat recht en rechtspraak buiten beschouwing worden gelaten. Maar het is een krachtig pleidooi om recht en rechtspraak af te stemmen op het recht van alle mensen op lichamelijk leven en de bijbehorende levensomstandigheden.</w:t>
      </w:r>
    </w:p>
  </w:endnote>
  <w:endnote w:id="27">
    <w:p w:rsidR="00DF79B5" w:rsidRDefault="00DF79B5">
      <w:pPr>
        <w:pStyle w:val="Eindnoottekst"/>
      </w:pPr>
      <w:r>
        <w:rPr>
          <w:rStyle w:val="EndnoteCharacters"/>
        </w:rPr>
        <w:endnoteRef/>
      </w:r>
      <w:r>
        <w:t xml:space="preserve"> Een regulerend idee (zuivere rede) vormt geen kennis, maar richt het denken op bepaalde doelen, zoals vrijheid, God (praktische rede) of juist het Rijk van God.</w:t>
      </w:r>
    </w:p>
  </w:endnote>
  <w:endnote w:id="28">
    <w:p w:rsidR="00DF79B5" w:rsidRDefault="00DF79B5">
      <w:pPr>
        <w:pStyle w:val="Eindnoottekst"/>
      </w:pPr>
      <w:r>
        <w:rPr>
          <w:rStyle w:val="EndnoteCharacters"/>
        </w:rPr>
        <w:endnoteRef/>
      </w:r>
      <w:r>
        <w:t xml:space="preserve"> Hetzelfde geldt ook voor Jesaja 2.</w:t>
      </w:r>
    </w:p>
  </w:endnote>
  <w:endnote w:id="29">
    <w:p w:rsidR="00DF79B5" w:rsidRDefault="00DF79B5">
      <w:pPr>
        <w:pStyle w:val="Eindnoottekst"/>
      </w:pPr>
      <w:r>
        <w:rPr>
          <w:rStyle w:val="EndnoteCharacters"/>
        </w:rPr>
        <w:endnoteRef/>
      </w:r>
      <w:r>
        <w:t xml:space="preserve"> Dit is bijvoorbeeld het geval bij IG Metall in de Ford-fabrieken in Keulen (‘Vertrouwenspersonen van IG Metall bij Ford in Keulen nemen een verklaring aan tegen de oorlogseconomie – Deutsche Friedensgesellschaft – Vereinigte KriegsdienstgegnerInnen e.V. (DFGVK) Groep Keulen’. 10 februari 2026. </w:t>
      </w:r>
      <w:hyperlink r:id="rId21">
        <w:r>
          <w:rPr>
            <w:rStyle w:val="Hyperlink"/>
          </w:rPr>
          <w:t>https://www.friedenkoeln.de/?p=19552</w:t>
        </w:r>
      </w:hyperlink>
      <w:r>
        <w:t xml:space="preserve">) en bij havenarbeiders in het Middellandse Zeegebied vaak een traditie (WEISS, Helmut. ‘Hafenarbeiter: “Dass wir in Genua die Waffenlieferung an Saudi-Arabien bestreikt haben, entspricht der Tradition“.’ LabourNet Germany, 09.022026. </w:t>
      </w:r>
    </w:p>
    <w:p w:rsidR="00DF79B5" w:rsidRDefault="00DF79B5">
      <w:pPr>
        <w:pStyle w:val="Eindnoottekst"/>
      </w:pPr>
      <w:r>
        <w:t xml:space="preserve">https:// </w:t>
      </w:r>
      <w:hyperlink r:id="rId22" w:history="1">
        <w:r w:rsidRPr="006826E1">
          <w:rPr>
            <w:rStyle w:val="Hyperlink"/>
          </w:rPr>
          <w:t>www.labournet.de/internationales/italien/gewerksch aften-italien/hafenarbeiterdass-wir-in-genua-die-waffenlieferung-an-saudi-arabien-bestreikt-haben-enspricht-der-tradition/</w:t>
        </w:r>
      </w:hyperlink>
    </w:p>
  </w:endnote>
  <w:endnote w:id="30">
    <w:p w:rsidR="00DF79B5" w:rsidRDefault="00DF79B5">
      <w:pPr>
        <w:pStyle w:val="Eindnoottekst"/>
      </w:pPr>
      <w:r>
        <w:rPr>
          <w:rStyle w:val="EndnoteCharacters"/>
        </w:rPr>
        <w:endnoteRef/>
      </w:r>
      <w:r>
        <w:t xml:space="preserve"> Het embleem ‘Zwaarden tot ploegscharen’ is ontworpen door OKR (in ruste) dominee Harald Bretschneider uit Dresden: </w:t>
      </w:r>
      <w:hyperlink r:id="rId23" w:history="1">
        <w:r w:rsidRPr="006826E1">
          <w:rPr>
            <w:rStyle w:val="Hyperlink"/>
          </w:rPr>
          <w:t>https://www.ekd.de/bretschneider-erfinder-symbol-schwerter-zu-pflugscharen-50293.htm</w:t>
        </w:r>
      </w:hyperlink>
    </w:p>
  </w:endnote>
  <w:endnote w:id="31">
    <w:p w:rsidR="00DF79B5" w:rsidRDefault="00DF79B5">
      <w:pPr>
        <w:pStyle w:val="Eindnoottekst"/>
      </w:pPr>
      <w:r>
        <w:rPr>
          <w:rStyle w:val="EndnoteCharacters"/>
        </w:rPr>
        <w:endnoteRef/>
      </w:r>
      <w:r>
        <w:t xml:space="preserve"> LUZ EKK, blz. 279 e.v. De formulering ‘Oordeel niet…’ in vers 1 is afkomstig van Jezus en wordt vervolgens toegelicht. Het beeld van de balk illustreert de aanbeveling om niet te oordelen doordat ‘het IK van degene die oordeelt in een nieuw licht wordt geplaatst. Degene die oordeelt, wordt zelf beoordeeld’. De ‘balk’ in het eigen oog betekent dat deze mens zo goed als volledig blind is en helemaal niet kan oordelen over de splinter in het oog van de ander (LUZ EKK, blz. 379 e.v.). Luz vervolgt: het gaat er niet om dat men zich niet met de ‘zaken van de ander bemoeit’. Het gaat veeleer om op de gemeenschap gericht gedrag, waarbij ook de splinter in het oog van de ander een belemmering vormt. Oordelen is dus misplaatst, maar veeleer hulp voor de ander – bijvoorbeeld door een verandering van perspectief en diplomatie.</w:t>
      </w:r>
    </w:p>
  </w:endnote>
  <w:endnote w:id="32">
    <w:p w:rsidR="00DF79B5" w:rsidRDefault="00DF79B5">
      <w:pPr>
        <w:pStyle w:val="Eindnoottekst"/>
      </w:pPr>
      <w:r>
        <w:rPr>
          <w:rStyle w:val="EndnoteCharacters"/>
        </w:rPr>
        <w:endnoteRef/>
      </w:r>
      <w:r>
        <w:t xml:space="preserve"> Charles EISENSTEIN (2026. ‘Das Friedenszeitalter ist ganz nah’. Blog Charles Eisenstein auf Deutsch. </w:t>
      </w:r>
      <w:hyperlink r:id="rId24" w:history="1">
        <w:r w:rsidRPr="006826E1">
          <w:rPr>
            <w:rStyle w:val="Hyperlink"/>
          </w:rPr>
          <w:t>https://charleseisensteindeutsch.substack.com/p/dasfriedenszeitalter-ist-ganz-nah</w:t>
        </w:r>
      </w:hyperlink>
    </w:p>
    <w:p w:rsidR="00DF79B5" w:rsidRDefault="00DF79B5">
      <w:pPr>
        <w:pStyle w:val="Eindnoottekst"/>
      </w:pPr>
      <w:r>
        <w:t xml:space="preserve"> [16. April 2026]) legt het zogenaamde spiegelprincipe uit, dat de logica van de zelfkritiek volgt en zowel in de liefde voor de vijand als ook in de Gulden Regel werkzaam is. </w:t>
      </w:r>
    </w:p>
  </w:endnote>
  <w:endnote w:id="33">
    <w:p w:rsidR="00DF79B5" w:rsidRDefault="00DF79B5">
      <w:pPr>
        <w:pStyle w:val="Eindnoottekst"/>
      </w:pPr>
      <w:r>
        <w:rPr>
          <w:rStyle w:val="EndnoteCharacters"/>
        </w:rPr>
        <w:endnoteRef/>
      </w:r>
      <w:r>
        <w:t xml:space="preserve"> Het gaat om het zogenaamde ‘niveau 2 perspectiefneming of perspectiefwisseling’. Bij niveau 1 perspectiefwisseling merkt men alleen op dat de ander iets ziet wat ik ook waarneem (bijvoorbeeld een geweerloop). Bij perspectiefwisseling van niveau 2 merkt men op dat de ander hetzelfde object vanuit een ander perspectief en dus als iets anders ziet (de loop van het geweer vanaf de monding en dus als een bedreiging). ‘Het perspectief van een andere persoon overnemen betekent meer dan alleen de aandacht op die persoon richten […]. Het aannemen van een perspectief maakt het veeleer mogelijk om een idee te ontwikkelen over hoe de andere persoon door de situatie wordt beïnvloed.’ (BARTH, Markus. Förderliche und hemmende Effekte kollektiver Perspektivenübernahme auf den intergruppalen Versöhnungsprozess (Bevorderende en remmende effecten van het collectief aannemen van perspectieven op het intergroepsverzoeningsproces). Proefschrift. Fernuniversität Hagen, 2012. </w:t>
      </w:r>
      <w:hyperlink r:id="rId25" w:history="1">
        <w:r w:rsidRPr="006826E1">
          <w:rPr>
            <w:rStyle w:val="Hyperlink"/>
          </w:rPr>
          <w:t>https://ub-deposit.fernuni-hagen.de/servlets/MCRFileNodeServlet/mir_derivate_00000103/Diss_Barth_Vers%C3%B6hnungsprozess_2012.pdf</w:t>
        </w:r>
      </w:hyperlink>
    </w:p>
    <w:p w:rsidR="00DF79B5" w:rsidRDefault="00DF79B5">
      <w:pPr>
        <w:pStyle w:val="Eindnoottekst"/>
      </w:pPr>
      <w:r>
        <w:t>Een onderzoek naar groepsgebonden schuld en perspectiefovername aan de hand van het voorbeeld van Duitse koloniale misdaden in Namibië en de verdrijving van Poolse burgers tijdens de Tweede Wereldoorlog.) In dit vredesschrift gebruiken we de term ‘perspectiefwisseling’ om de suggestie te vermijden dat ‘overname’ identificatie met het standpunt van de tegenpartij zou betekenen (‘Putin-begrijpers’). Voor de discussie over de twee begrippen, zie vgl. HASCHEM-HUSCH, Bettina. Zeig mir deine Sicht! Perspekti</w:t>
      </w:r>
      <w:r>
        <w:rPr>
          <w:rFonts w:ascii="PalatinoLinotype" w:hAnsi="PalatinoLinotype" w:cs="PalatinoLinotype"/>
          <w:sz w:val="16"/>
          <w:szCs w:val="16"/>
        </w:rPr>
        <w:t xml:space="preserve"> </w:t>
      </w:r>
      <w:r>
        <w:t xml:space="preserve">venwechsel mit agilen Methoden in der Mediation. Bd. 31. Viadrina-Schriftenreihe zu Mediation und Konfliktmanagement. Wolfgang Metzner Verlag, 2022. </w:t>
      </w:r>
      <w:hyperlink r:id="rId26" w:history="1">
        <w:r w:rsidRPr="006826E1">
          <w:rPr>
            <w:rStyle w:val="Hyperlink"/>
          </w:rPr>
          <w:t>https://www.vfst.de/system/files/ebook/sr_viadrina_haschem-husch_978-3-96117-100-2_e-book_geschuetzt.pdf</w:t>
        </w:r>
      </w:hyperlink>
    </w:p>
    <w:p w:rsidR="00DF79B5" w:rsidRDefault="00DF79B5">
      <w:pPr>
        <w:pStyle w:val="Eindnoottekst"/>
      </w:pPr>
      <w:r>
        <w:t xml:space="preserve">Een interessante journalistieke poging om in het Russische denken te ‘kruipen’: FASBENDER, Thomas. „Mit den Augen des Gegners: Die Logik der russischen Kriegsstrategie“. Berliner Zeitung, 1. November 2025. </w:t>
      </w:r>
      <w:hyperlink r:id="rId27" w:history="1">
        <w:r w:rsidRPr="006826E1">
          <w:rPr>
            <w:rStyle w:val="Hyperlink"/>
          </w:rPr>
          <w:t>https://www.berliner-zeitung.de/politik-gesellschaft/geopolitik/mit-den-augen-des-gegners-die-logik-der-russischen-kriegsstrategie-li.10003400</w:t>
        </w:r>
      </w:hyperlink>
    </w:p>
  </w:endnote>
  <w:endnote w:id="34">
    <w:p w:rsidR="00DF79B5" w:rsidRDefault="00DF79B5">
      <w:pPr>
        <w:pStyle w:val="Eindnoottekst"/>
      </w:pPr>
      <w:r>
        <w:rPr>
          <w:rStyle w:val="EndnoteCharacters"/>
        </w:rPr>
        <w:endnoteRef/>
      </w:r>
      <w:r>
        <w:t xml:space="preserve"> BIRCKENBACH (s. Anmerkung 3) p. 21.</w:t>
      </w:r>
    </w:p>
  </w:endnote>
  <w:endnote w:id="35">
    <w:p w:rsidR="00DF79B5" w:rsidRDefault="00DF79B5">
      <w:pPr>
        <w:pStyle w:val="Eindnoottekst"/>
      </w:pPr>
      <w:r>
        <w:rPr>
          <w:rStyle w:val="EndnoteCharacters"/>
        </w:rPr>
        <w:endnoteRef/>
      </w:r>
      <w:r>
        <w:t xml:space="preserve"> Voorbeelden hiervan zijn het dwarsbomen van de Oekraïens-Russische vredesinspanningen in Istanbul in maart/april 2022 of de onjuiste aanbeveling voor een Oekraïens offensief in 2023. CHARAP, Samuel, und Sergey RADCHENKO. „The Talks That Could Have Ended the War in Ukraine“. Foreign Affairs, 16. April 2024. </w:t>
      </w:r>
      <w:hyperlink r:id="rId28">
        <w:r>
          <w:rPr>
            <w:rStyle w:val="Hyperlink"/>
          </w:rPr>
          <w:t>https://www.foreignaffairs.com/ukraine/talks-could-have-ended-war-ukraine</w:t>
        </w:r>
      </w:hyperlink>
      <w:r>
        <w:t xml:space="preserve"> Deutsch: CHARAP, Samuel, und Sergey RADCHENKO. „Die Gespräche, die den Krieg in der Ukraine hätten beenden können“ (Deutsch, Unautorisierte Übersetzung).Foreign Affairs, 16. April 2024.</w:t>
      </w:r>
    </w:p>
  </w:endnote>
  <w:endnote w:id="36">
    <w:p w:rsidR="00DF79B5" w:rsidRDefault="00DF79B5">
      <w:pPr>
        <w:pStyle w:val="Eindnoottekst"/>
      </w:pPr>
      <w:r>
        <w:rPr>
          <w:rStyle w:val="EndnoteCharacters"/>
        </w:rPr>
        <w:endnoteRef/>
      </w:r>
      <w:r>
        <w:t xml:space="preserve"> Talrijke verdragen bevestigen dat de verdragsluitende staten weliswaar vrij zijn in hun keuze van bondgenootschappen, maar dat dit niet ten koste mag gaan van de veiligheid van andere staten. Dit is precies wat Rusland al geruime tijd bezighoudt met betrekking tot de uitbreiding van de NAVO naar het oosten. We verwijzen naar de volgende officiële verdragen: het „Twee-plus-Vier-Verdrag (12-09-1990)”. 12 september 1990 (later aangeduid als „Twee-plus-Vier-Verdrag”) </w:t>
      </w:r>
      <w:hyperlink r:id="rId29" w:history="1">
        <w:r w:rsidRPr="006826E1">
          <w:rPr>
            <w:rStyle w:val="Hyperlink"/>
          </w:rPr>
          <w:t>http://www.documentarchiv.de/brd/2p4.html</w:t>
        </w:r>
      </w:hyperlink>
    </w:p>
    <w:p w:rsidR="00DF79B5" w:rsidRDefault="00DF79B5">
      <w:pPr>
        <w:pStyle w:val="Eindnoottekst"/>
      </w:pPr>
      <w:r>
        <w:t>Daar staat in de preambule, dat in het belang van de „versterking van de wereldvrede”, in het belang van een „rechtvaardige en duurzame vredesorde in Europa” rekening moet worden gehouden met de „veiligheidsbelangen van elke [verdragspartner]”; en dat „samenwerking”, „wapenbeheersing, ontwapening en vertrouwensopbouw” daarvoor noodzakelijk zijn. In deze geest van gezamenlijke veiligheid werd onder andere in de volgende verdragen vastgelegd dat rekening moet worden gehouden met de veiligheidsbelangen van elke verdragsluitende staat.</w:t>
      </w:r>
      <w:r>
        <w:rPr>
          <w:rFonts w:ascii="PalatinoLinotype" w:hAnsi="PalatinoLinotype" w:cs="PalatinoLinotype"/>
          <w:sz w:val="16"/>
          <w:szCs w:val="16"/>
        </w:rPr>
        <w:t xml:space="preserve"> </w:t>
      </w:r>
      <w:r>
        <w:t xml:space="preserve">„Charta von Paris für ein neues Europa“. Treffen der Staats- und Regierungschefs, der Teilnehmerstaaten der Konferenz über Sicherheit und Zusammenarbeit in Europa (KSZE). Paris, 21.11.1990. </w:t>
      </w:r>
      <w:hyperlink r:id="rId30">
        <w:r>
          <w:rPr>
            <w:rStyle w:val="Hyperlink"/>
          </w:rPr>
          <w:t>https://www.bundestag.de/resource/blob/189558/21543d1184c1f627412a</w:t>
        </w:r>
      </w:hyperlink>
      <w:r>
        <w:t xml:space="preserve"> 3426e86a97cd/charta-data.pdf (später zitiert als „Charta von Paris“); NATO, und Russische Föderation: „NATO-Russland-Grundakte – Founding Act on Mutual Relations, Cooperation and Security between NATO and the Russian Federation signed in Paris, France, 27-May.-1997“. NATO – Official text, Paris, 27. Mai 1997 (später zitiert als: NATO-Russland Grundakte). </w:t>
      </w:r>
      <w:hyperlink r:id="rId31" w:history="1">
        <w:r w:rsidRPr="006826E1">
          <w:rPr>
            <w:rStyle w:val="Hyperlink"/>
          </w:rPr>
          <w:t>https://web.archive.org/web/20250922125630/http://www.nato.int/cps/en/natohq/official_texts_25468.htm?selectedLocale=de</w:t>
        </w:r>
      </w:hyperlink>
    </w:p>
    <w:p w:rsidR="00DF79B5" w:rsidRDefault="00DF79B5">
      <w:pPr>
        <w:pStyle w:val="Eindnoottekst"/>
      </w:pPr>
      <w:r>
        <w:t xml:space="preserve">Organisation für Sicherheit und Zusammenarbeit in Europa: </w:t>
      </w:r>
      <w:r>
        <w:rPr>
          <w:i/>
          <w:iCs/>
        </w:rPr>
        <w:t>„OSZE Gipfeltreffen von Istanbul. Europäische Sicherheitscharta 1999 – Deutsch (2000)“</w:t>
      </w:r>
      <w:r>
        <w:t xml:space="preserve">. OSZE, 19. November 1999, (später zitiert als „OSZE 1999“). </w:t>
      </w:r>
      <w:hyperlink r:id="rId32">
        <w:r>
          <w:rPr>
            <w:rStyle w:val="Hyperlink"/>
          </w:rPr>
          <w:t>https://www.osce.org/sites/default/files/f/documents/1/5/39 571.pdf</w:t>
        </w:r>
      </w:hyperlink>
      <w:r>
        <w:t>. Het is weliswaar zo dat de NAVO nooit contractueel heeft vastgelegd dat zij zou afzien van een uitbreiding naar het oosten. (Zie SAROTTE, Mary Elise. Niet een stap verder naar het oosten. Beck, 2024.) In talrijke toespraken en Oost-West-besprekingen is precies dit echter toegezegd en vastgelegd. Afhankelijk van de juridische opvatting kunnen deze dus juridisch bindend zijn. Vanuit het oogpunt van vredeslogica is het intrekken van belangrijke mondelinge toezeggingen in ieder geval geen vriendelijke daad. Zie het National Security Archive voor de mondelinge toezeggingen (bijv. minister van Buitenlandse Zaken GENSCHER, NAVO-secretaris-generaal WÖRNER enz.)</w:t>
      </w:r>
      <w:r>
        <w:rPr>
          <w:rFonts w:ascii="PalatinoLinotype" w:hAnsi="PalatinoLinotype" w:cs="PalatinoLinotype"/>
          <w:sz w:val="16"/>
          <w:szCs w:val="16"/>
        </w:rPr>
        <w:t xml:space="preserve"> </w:t>
      </w:r>
      <w:r>
        <w:t xml:space="preserve">„NATO Expansion: What Gorbachev Heard“. National Security Archive, 12.Dezember 2017. </w:t>
      </w:r>
      <w:hyperlink r:id="rId33" w:history="1">
        <w:r w:rsidRPr="006826E1">
          <w:rPr>
            <w:rStyle w:val="Hyperlink"/>
          </w:rPr>
          <w:t>https://nsarchive.gwu.edu/briefing-book/russia-programs/2017-12-12/nato-expansion-what-gorbachev-heard-western-leaders-early</w:t>
        </w:r>
      </w:hyperlink>
    </w:p>
    <w:p w:rsidR="00DF79B5" w:rsidRDefault="00DF79B5">
      <w:pPr>
        <w:pStyle w:val="Eindnoottekst"/>
      </w:pPr>
      <w:r>
        <w:t xml:space="preserve">National Security Archive. „NATO Expansion: What Yeltsin Heard“. National Security Archive, 16. März 2018. </w:t>
      </w:r>
      <w:hyperlink r:id="rId34" w:history="1">
        <w:r w:rsidRPr="006826E1">
          <w:rPr>
            <w:rStyle w:val="Hyperlink"/>
          </w:rPr>
          <w:t>https://nsarchive.gwu.edu/briefing-book/russiaprograms/2018-03-16/nato-expansion-what-yeltsin-heard</w:t>
        </w:r>
      </w:hyperlink>
    </w:p>
  </w:endnote>
  <w:endnote w:id="37">
    <w:p w:rsidR="00DF79B5" w:rsidRDefault="00DF79B5">
      <w:pPr>
        <w:pStyle w:val="Eindnoottekst"/>
      </w:pPr>
      <w:r>
        <w:rPr>
          <w:rStyle w:val="EndnoteCharacters"/>
        </w:rPr>
        <w:endnoteRef/>
      </w:r>
      <w:r>
        <w:t xml:space="preserve"> Een bedreiging voor de Russische veiligheid, in strijd met de in het Twee-plus-Vier-Verdrag vastgelegde „gemeenschappelijke veiligheid“(12.09.1990); Charta von Paris für ein neues Europa (1990); und Europäische Sicherheitscharta (1999).</w:t>
      </w:r>
    </w:p>
  </w:endnote>
  <w:endnote w:id="38">
    <w:p w:rsidR="00DF79B5" w:rsidRDefault="00DF79B5">
      <w:pPr>
        <w:pStyle w:val="Eindnoottekst"/>
      </w:pPr>
      <w:r>
        <w:rPr>
          <w:rStyle w:val="EndnoteCharacters"/>
        </w:rPr>
        <w:endnoteRef/>
      </w:r>
      <w:r>
        <w:t xml:space="preserve"> KISSINGER, Henry. „How to Avoid Another World War“. The Spectator, 17. Dezember 2022. </w:t>
      </w:r>
      <w:hyperlink r:id="rId35" w:history="1">
        <w:r w:rsidRPr="006826E1">
          <w:rPr>
            <w:rStyle w:val="Hyperlink"/>
          </w:rPr>
          <w:t>https://www.spectator.co.uk/article/the-push-for-peace</w:t>
        </w:r>
      </w:hyperlink>
    </w:p>
    <w:p w:rsidR="00DF79B5" w:rsidRDefault="00DF79B5">
      <w:pPr>
        <w:pStyle w:val="Eindnoottekst"/>
      </w:pPr>
      <w:r>
        <w:t xml:space="preserve">KENNAN, George F. „A Fateful Error“. Opinion. The New York Times, 5. Februar 1997. </w:t>
      </w:r>
      <w:hyperlink r:id="rId36" w:history="1">
        <w:r w:rsidRPr="006826E1">
          <w:rPr>
            <w:rStyle w:val="Hyperlink"/>
          </w:rPr>
          <w:t>https://www.nytimes.com/1997/02/05/opinion/a-fateful-error.html</w:t>
        </w:r>
      </w:hyperlink>
    </w:p>
    <w:p w:rsidR="00DF79B5" w:rsidRDefault="00DF79B5">
      <w:pPr>
        <w:pStyle w:val="Eindnoottekst"/>
      </w:pPr>
      <w:r>
        <w:t xml:space="preserve">Zu Kennan: NORDEN, Udo. „Nato: Allianz am Abgrund eines großen Kriegs“. Berliner Zeitung, 18. August 2024. </w:t>
      </w:r>
      <w:hyperlink r:id="rId37">
        <w:r>
          <w:rPr>
            <w:rStyle w:val="Hyperlink"/>
          </w:rPr>
          <w:t>https://www.berliner-zeitung.de/politik-gesellschaft/geopolitik/nato-allianz-am-abgrund-eines-grossen-kriegs-li.2244019</w:t>
        </w:r>
      </w:hyperlink>
      <w:r>
        <w:t xml:space="preserve">. BRZEZINSKI, Zbigniew. „After Putin’s Aggression in Ukraine, the West Must Be Ready to Respond“. Opinions. Washington Post, 3. März 2014. </w:t>
      </w:r>
      <w:hyperlink r:id="rId38" w:history="1">
        <w:r w:rsidRPr="006826E1">
          <w:rPr>
            <w:rStyle w:val="Hyperlink"/>
          </w:rPr>
          <w:t>https://www.washingtonpost.com/opinions/zbigniew-brzezinski-after-putins-aggression-in-ukraine-the-west-must-be-ready-to-respond/2014/03/03/25b3f928-a2f5-11e3-84d4-e59b1709222c_story.html</w:t>
        </w:r>
      </w:hyperlink>
    </w:p>
    <w:p w:rsidR="00DF79B5" w:rsidRDefault="00DF79B5">
      <w:pPr>
        <w:pStyle w:val="Eindnoottekst"/>
      </w:pPr>
      <w:r>
        <w:t>Nach dem Regime Change in Kiew 2014 warnt Brzezinski den Westen, auf der NATO-Aufnahme der Ukraine zu bestehen: „The West should reassure Russia that it is not seeking to draw Ukraine into NATO or to turn it against Russia.”(Der Westen sollte Russland dessen versichern, dass die Ukraine nicht in die NATO hineingezogen wird, um sich gegen Russland zu wenden.) Zudem rät er dringend zu kompromissorientierten Verhandlungen des Westens mit Russland. BRZEZINSKI, Zbigniew. „Wir haben einen</w:t>
      </w:r>
    </w:p>
    <w:p w:rsidR="00DF79B5" w:rsidRDefault="00DF79B5">
      <w:pPr>
        <w:pStyle w:val="Eindnoottekst"/>
      </w:pPr>
      <w:r>
        <w:t xml:space="preserve">neuen Kalten Krieg“. Die Welt, 01.072015. </w:t>
      </w:r>
      <w:hyperlink r:id="rId39" w:history="1">
        <w:r w:rsidRPr="006826E1">
          <w:rPr>
            <w:rStyle w:val="Hyperlink"/>
          </w:rPr>
          <w:t>https://www.welt.de/politik/aus land/article143275321/Wir-haben-einen-neuen-Kalten-Krieg.html</w:t>
        </w:r>
      </w:hyperlink>
    </w:p>
    <w:p w:rsidR="00DF79B5" w:rsidRDefault="00DF79B5">
      <w:pPr>
        <w:pStyle w:val="Eindnoottekst"/>
      </w:pPr>
      <w:r>
        <w:t xml:space="preserve">MATLOCK, Jack F. „I was There: NATO and the Origins of the Ukraine Crisis“. Responsible Statecraft, 15. Februar 2022. </w:t>
      </w:r>
      <w:hyperlink r:id="rId40" w:history="1">
        <w:r w:rsidRPr="006826E1">
          <w:rPr>
            <w:rStyle w:val="Hyperlink"/>
          </w:rPr>
          <w:t>https://responsiblestatecraft.org/2022/02/15/theorigins-of-the-ukraine-crisis-and-how-conflict-can-be-avoided</w:t>
        </w:r>
      </w:hyperlink>
    </w:p>
    <w:p w:rsidR="00DF79B5" w:rsidRDefault="00DF79B5">
      <w:pPr>
        <w:pStyle w:val="Eindnoottekst"/>
      </w:pPr>
      <w:r>
        <w:t>Zum strategischen Eurasienkonzept der USA (ohne NATO-Option für die Ukraine) siehe BRZEZINSKI, Zbigniew. Die einzige Weltmacht. Amerikas Strategie der Vorherrschaft. 1997; Beltz, Quadriga, 2015. Ein ausgezeichneter Überblick über Vorlauf und Ursachen des Ukrainekrieges findet sich in KOSTNER, Sandra. 2023. „Verspielte historische Chancen“. In Ukrainekrieg. Warum Europa eine neue Ent</w:t>
      </w:r>
      <w:r>
        <w:rPr>
          <w:rFonts w:ascii="PalatinoLinotype" w:hAnsi="PalatinoLinotype" w:cs="PalatinoLinotype"/>
          <w:sz w:val="16"/>
          <w:szCs w:val="16"/>
        </w:rPr>
        <w:t xml:space="preserve"> </w:t>
      </w:r>
      <w:r>
        <w:t>spannungspolitik braucht, hrsg. Sandra Kostner und Stefan Luft. Frankfurt.</w:t>
      </w:r>
    </w:p>
  </w:endnote>
  <w:endnote w:id="39">
    <w:p w:rsidR="00DF79B5" w:rsidRDefault="00DF79B5">
      <w:pPr>
        <w:pStyle w:val="Eindnoottekst"/>
      </w:pPr>
      <w:r>
        <w:rPr>
          <w:rStyle w:val="EndnoteCharacters"/>
        </w:rPr>
        <w:endnoteRef/>
      </w:r>
      <w:r>
        <w:t xml:space="preserve"> HOß, Dieter en AFP. „Oekraïne: Merz zou Oekraïne pas na het einde van de oorlog toelaten tot de EU en de NAVO“. Die Zeit (Hamburg), 12 april 2025. </w:t>
      </w:r>
      <w:hyperlink r:id="rId41">
        <w:r>
          <w:rPr>
            <w:rStyle w:val="Hyperlink"/>
          </w:rPr>
          <w:t>https://www.zeit.de/politik/deutschland/2025-04/friedrich-merz-ukraine-nato-eu-beitritt</w:t>
        </w:r>
      </w:hyperlink>
      <w:r>
        <w:t>. Friedrich MERZ: „De belofte van EU-lidmaatschap blijft net zo goed bestaan als het vooruitzicht op toetreding tot de NAVO, verzekerde Merz. Voor beide moet echter eerst de oorlog ophouden.” Naar verluidt houdt Michael Roth vast aan de eis van een gedeeltelijke toetreding van Oekraïne tot de NAVO:</w:t>
      </w:r>
    </w:p>
    <w:p w:rsidR="00DF79B5" w:rsidRDefault="00DF79B5">
      <w:pPr>
        <w:pStyle w:val="Eindnoottekst"/>
      </w:pPr>
      <w:r>
        <w:t xml:space="preserve">REDACTIE TAGESSPIEGEL. „Gedeeltelijke NAVO-toetreding van Oekraïne? Voorstel van SPD-politicus Roth stuit binnen de partij op massale kritiek”. Der Tagesspiegel Online, 6 juli 2023. </w:t>
      </w:r>
      <w:hyperlink r:id="rId42" w:history="1">
        <w:r w:rsidRPr="006826E1">
          <w:rPr>
            <w:rStyle w:val="Hyperlink"/>
          </w:rPr>
          <w:t>https://www.tagesspiegel.de/internationales/teilnato-beitritt-der-ukraine-vorschlag-von-spd-politiker-michael-roth-stosst-innerhalb-d er-partei-auf-massive-kritik-10101550.html</w:t>
        </w:r>
      </w:hyperlink>
    </w:p>
    <w:p w:rsidR="00DF79B5" w:rsidRDefault="00DF79B5">
      <w:pPr>
        <w:pStyle w:val="Eindnoottekst"/>
      </w:pPr>
      <w:r>
        <w:t xml:space="preserve">Als minister van Buitenlandse Zaken sprak Annalena Baerbock zich voorafgaand aan de veiligheidsconferentie van München in 2025 uit voor toetreding van Oekraïne tot de NAVO, omdat dat goedkoper zou zijn dan „duizenden Europese militairen naar Oekraïne te sturen“.KOTSEV, Maria, und Benjamin LAMOUREUX. „‚Die günstigste Möglichkeit für Europa‘. Baerbock wirbt für Nato-Mitgliedschaft der Ukraine“. Der Tagesspiegel Online, 15. Februar 2025. </w:t>
      </w:r>
      <w:hyperlink r:id="rId43" w:history="1">
        <w:r w:rsidRPr="006826E1">
          <w:rPr>
            <w:rStyle w:val="Hyperlink"/>
          </w:rPr>
          <w:t>https://www.tagesspiegel.de/politik/wahlkampfer-bei-munchner-sicherheitskonferenz-verfolgen-sie-hier-die-reden-von-scholz-merz-und-habeck-1320905 8.html</w:t>
        </w:r>
      </w:hyperlink>
    </w:p>
  </w:endnote>
  <w:endnote w:id="40">
    <w:p w:rsidR="00DF79B5" w:rsidRDefault="00DF79B5">
      <w:pPr>
        <w:pStyle w:val="Eindnoottekst"/>
      </w:pPr>
      <w:r>
        <w:rPr>
          <w:rStyle w:val="EndnoteCharacters"/>
        </w:rPr>
        <w:endnoteRef/>
      </w:r>
      <w:r>
        <w:t xml:space="preserve"> VOIGT, Eric, Susanne KÖDEL, Reuters, und dpa. „Krieg in der Ukraine: Russland misst Nato-Verzicht der Ukraine große Bedeutung zu“. Die Zeit (Hamburg), 15. Dezember 2025. </w:t>
      </w:r>
      <w:hyperlink r:id="rId44">
        <w:r>
          <w:rPr>
            <w:rStyle w:val="Hyperlink"/>
          </w:rPr>
          <w:t>https://www.zeit.de/politik/ausland/2025-12/ukraine-wolodymyr-selenskyj-nato-beitritt-verzicht-gxe</w:t>
        </w:r>
      </w:hyperlink>
    </w:p>
  </w:endnote>
  <w:endnote w:id="41">
    <w:p w:rsidR="00DF79B5" w:rsidRDefault="00DF79B5">
      <w:pPr>
        <w:pStyle w:val="Eindnoottekst"/>
      </w:pPr>
      <w:r>
        <w:rPr>
          <w:rStyle w:val="EndnoteCharacters"/>
        </w:rPr>
        <w:endnoteRef/>
      </w:r>
      <w:r>
        <w:t xml:space="preserve"> BIRCKENBACH (s. Anmerkung 3) p. 146 ff.</w:t>
      </w:r>
    </w:p>
  </w:endnote>
  <w:endnote w:id="42">
    <w:p w:rsidR="00DF79B5" w:rsidRDefault="00DF79B5">
      <w:pPr>
        <w:pStyle w:val="Eindnoottekst"/>
      </w:pPr>
      <w:r>
        <w:rPr>
          <w:rStyle w:val="EndnoteCharacters"/>
        </w:rPr>
        <w:endnoteRef/>
      </w:r>
      <w:r>
        <w:t xml:space="preserve"> BIRCKENBACH S. 154 ff., 169. Zie ook onder de handelingsmogelijkheden in dit Denkschrift. </w:t>
      </w:r>
    </w:p>
  </w:endnote>
  <w:endnote w:id="43">
    <w:p w:rsidR="00DF79B5" w:rsidRDefault="00DF79B5">
      <w:pPr>
        <w:pStyle w:val="Eindnoottekst"/>
      </w:pPr>
      <w:r>
        <w:rPr>
          <w:rStyle w:val="EndnoteCharacters"/>
        </w:rPr>
        <w:endnoteRef/>
      </w:r>
      <w:r>
        <w:t xml:space="preserve"> Xiao LIANG, Nan TIAN, Diego Lopes DA SILVA, Lorenzo SCARAZZATO, Zubaida KARIM und Jade Guiberteau RICARD. Trends in World Military Expenditure, 2024. Stockholm International Peace Research Institute (SIPRI), 2025, 2. https:// doi.org/10.55163/AVEC8366</w:t>
      </w:r>
    </w:p>
  </w:endnote>
  <w:endnote w:id="44">
    <w:p w:rsidR="00DF79B5" w:rsidRDefault="00DF79B5">
      <w:pPr>
        <w:pStyle w:val="Eindnoottekst"/>
      </w:pPr>
      <w:r>
        <w:rPr>
          <w:rStyle w:val="EndnoteCharacters"/>
        </w:rPr>
        <w:endnoteRef/>
      </w:r>
      <w:r>
        <w:t xml:space="preserve"> „Military Empires: A Visual Guide to Foreign Bases“. </w:t>
      </w:r>
      <w:r>
        <w:rPr>
          <w:i/>
          <w:iCs/>
        </w:rPr>
        <w:t>World BEYOND War</w:t>
      </w:r>
      <w:r>
        <w:t>, o.J. Zugegriffen 7. Februar 2026. https://worldbeyondwar.org/military-empires/. USA: 888 Basen weltweit, Konzentrationen westlich von Russland und östlich von China; Russland, 35 regional in angrenzenden Ländern (Abchasien, Armenien, Syrien, Kasachstan etc.); China 6, weiträumig in Asien (Kambodscha, Tadschikistan …, außer Dschibuti).</w:t>
      </w:r>
    </w:p>
  </w:endnote>
  <w:endnote w:id="45">
    <w:p w:rsidR="00DF79B5" w:rsidRDefault="00DF79B5">
      <w:pPr>
        <w:pStyle w:val="Eindnoottekst"/>
      </w:pPr>
      <w:r>
        <w:rPr>
          <w:rStyle w:val="EndnoteCharacters"/>
        </w:rPr>
        <w:endnoteRef/>
      </w:r>
      <w:r>
        <w:t xml:space="preserve"> Johannes VARWICK (2026. Stark für den Frieden: Was jetzt für eine rationale Sicherheitspolitik zu tun ist. Frankfurt am Main: Westend, S. 138) beschrijft het onderscheid tussen de verschillende verantwoordelijkheden voor de opzegging van de ontwapeningsverdragen als moeilijk.</w:t>
      </w:r>
    </w:p>
  </w:endnote>
  <w:endnote w:id="46">
    <w:p w:rsidR="00DF79B5" w:rsidRDefault="00DF79B5">
      <w:pPr>
        <w:pStyle w:val="Eindnoottekst"/>
      </w:pPr>
      <w:r>
        <w:rPr>
          <w:rStyle w:val="EndnoteCharacters"/>
        </w:rPr>
        <w:endnoteRef/>
      </w:r>
      <w:r>
        <w:t xml:space="preserve"> De verdragen inzake wapenbeheersing die tijdens de Koude Oorlog en aan het begin van de jaren negentig werden gesloten, zijn de afgelopen twee decennia stapsgewijs opgezegd. Daarbij spelen wederzijdse beschuldigingen natuurlijk een grote rol. Samenvattend kan echter worden vastgesteld dat het Westen in aanzienlijk sterkere mate heeft bijgedragen aan de opzegging. Dit is ongetwijfeld het geval bij de eenzijdige opzegging in 2002 door de VS van het in 1972 gesloten ABM-verdrag inzake de beperking van raketafweersystemen. Hetzelfde geldt voor de aanpassing in 1999 van het in 1992 gesloten KSE-verdrag inzake conventionele wapenbeheersing (AKSE). Na overeenstemming heeft Rusland het verdrag in 2004 geratificeerd; NAVO-landen hebben dit verdergaande ontwapeningsverdrag tot op heden niet geratificeerd vanwege achteraf geëiste regelingen voor opvolgers van de Sovjet-Unie, met name Georgië (Zuid-Ossetië) en Transnistrië. </w:t>
      </w:r>
    </w:p>
    <w:p w:rsidR="00DF79B5" w:rsidRDefault="00DF79B5">
      <w:pPr>
        <w:pStyle w:val="Eindnoottekst"/>
      </w:pPr>
      <w:r>
        <w:t xml:space="preserve">Omstreden zijn de redenen voor het einde van het in 1987 ondertekende INF-verdrag inzake de productie en stationering van landgebaseerde raketten en kruisraketten (met een bereik van 500 tot 5500 kilometer). Terwijl Rusland geïnteresseerd was in het verdrag om Moskou te beschermen tegen beschietingen vanuit nabijgelegen NAVO-gebieden (bijv. Aegis Ashore in Roemenië en Polen), wees de NAVO op de Russische stationering van soortgelijke wapens, bijvoorbeeld in Kaliningrad (die echter noch Berlijn, noch Parijs, noch Washington zouden hebben bereikt). Hoe dan ook heeft de VS zich in 2019 uit het verdrag teruggetrokken. </w:t>
      </w:r>
    </w:p>
    <w:p w:rsidR="00DF79B5" w:rsidRDefault="00DF79B5">
      <w:pPr>
        <w:pStyle w:val="Eindnoottekst"/>
      </w:pPr>
      <w:r>
        <w:t>In het Open Skies-verdrag van 1992 verleenden de NAVO en Rusland elkaar rechten voor overvluchten met video-opnames met het oog op wederzijdse wapenbeheersing. De VS trokken zich in 2020 terug.</w:t>
      </w:r>
    </w:p>
    <w:p w:rsidR="00DF79B5" w:rsidRDefault="00DF79B5">
      <w:pPr>
        <w:pStyle w:val="Eindnoottekst"/>
      </w:pPr>
      <w:r>
        <w:t>Het START-proces over de vermindering van strategische kernwapens begon in 1982 en zou in 2000 worden aangepast (START II). Dat mislukte omdat de VS zich uit het ABM-verdrag hadden teruggetrokken. Tussen de presidenten Obama en Medvedev werd in 2010 het NEW START-verdrag gesloten met een looptijd tot 2020. Zie voor een overzicht SAUER, Frank, Luba von HAUFF und Carlo MASALA, Hrsg. Handbuch Internationale Beziehungen. Wiesbaden: Springer, 2024. RICHTER, Wolfgang. „Ukraine-Krieg, Abschreckung und Sicherheit:</w:t>
      </w:r>
    </w:p>
    <w:p w:rsidR="00DF79B5" w:rsidRDefault="00DF79B5">
      <w:pPr>
        <w:pStyle w:val="Eindnoottekst"/>
      </w:pPr>
      <w:r>
        <w:t xml:space="preserve">Welche Gefahr ist Russland für Europa?“ Telepolis, 17. März 2025. </w:t>
      </w:r>
      <w:hyperlink r:id="rId45" w:history="1">
        <w:r w:rsidRPr="006826E1">
          <w:rPr>
            <w:rStyle w:val="Hyperlink"/>
          </w:rPr>
          <w:t>https://www.telepolis.de/features/Ukraine-Krieg-Abschreckung-und-Sicherheit-Welche-Gefahr-ist-Russland-fuer-Europa-10317383.html</w:t>
        </w:r>
      </w:hyperlink>
    </w:p>
  </w:endnote>
  <w:endnote w:id="47">
    <w:p w:rsidR="00DF79B5" w:rsidRDefault="00DF79B5">
      <w:pPr>
        <w:pStyle w:val="Eindnoottekst"/>
      </w:pPr>
      <w:r>
        <w:rPr>
          <w:rStyle w:val="EndnoteCharacters"/>
        </w:rPr>
        <w:endnoteRef/>
      </w:r>
      <w:r>
        <w:t xml:space="preserve"> BAUSCH, Ulrich. „Kurzgeschichte der Nato-Osterweiterung“. Aufbruch zum Frieden, November 2025. </w:t>
      </w:r>
      <w:hyperlink r:id="rId46" w:history="1">
        <w:r w:rsidRPr="006826E1">
          <w:rPr>
            <w:rStyle w:val="Hyperlink"/>
          </w:rPr>
          <w:t>https://www.aufbruch-zum-frieden.de/wp-content/uploads/2025/02/Papier-Nato-Erweiterung_Dr-Bausch.pdf</w:t>
        </w:r>
      </w:hyperlink>
    </w:p>
    <w:p w:rsidR="00DF79B5" w:rsidRDefault="00DF79B5">
      <w:pPr>
        <w:pStyle w:val="Eindnoottekst"/>
      </w:pPr>
      <w:r>
        <w:t xml:space="preserve">Vgl. auch EPPLER, Erhard. „Die verkannte Demütigung der Russen“. infosperber, 30. Juli 2016. </w:t>
      </w:r>
      <w:hyperlink r:id="rId47" w:history="1">
        <w:r w:rsidRPr="006826E1">
          <w:rPr>
            <w:rStyle w:val="Hyperlink"/>
          </w:rPr>
          <w:t>https://www.infosperber.ch/politik/welt/europas-falsche-politik-gegenueberrussland</w:t>
        </w:r>
      </w:hyperlink>
    </w:p>
  </w:endnote>
  <w:endnote w:id="48">
    <w:p w:rsidR="00DF79B5" w:rsidRDefault="00DF79B5">
      <w:pPr>
        <w:pStyle w:val="Eindnoottekst"/>
      </w:pPr>
      <w:r>
        <w:rPr>
          <w:rStyle w:val="EndnoteCharacters"/>
        </w:rPr>
        <w:endnoteRef/>
      </w:r>
      <w:r>
        <w:t xml:space="preserve"> Russische Föderation. „Vertrag zwischen der Russischen Föderation und den Vereinigten Staaten von Amerika über Sicherheitsgarantien“. Ostinstitut/Wismar, 19. Dezember 2021. </w:t>
      </w:r>
      <w:hyperlink r:id="rId48">
        <w:r>
          <w:rPr>
            <w:rStyle w:val="Hyperlink"/>
          </w:rPr>
          <w:t>https://www.ostinstitut.de/detail/www.ostinstitut.de</w:t>
        </w:r>
      </w:hyperlink>
      <w:r>
        <w:t xml:space="preserve">. Vgl. zum Vorlauf VARWICK, Johannes. „Aufruf: Raus aus der Eskalationsspirale! Für einen Neuanfang im Verhältnis zu Russland“. Berlin, 12. Mai 2021. </w:t>
      </w:r>
      <w:hyperlink r:id="rId49" w:history="1">
        <w:r w:rsidRPr="006826E1">
          <w:rPr>
            <w:rStyle w:val="Hyperlink"/>
          </w:rPr>
          <w:t>https://www.johannes-varwick.de/rauf/AUFRUF_Raus-aus-der-Eskalationsspirale_05122021-3.pdf</w:t>
        </w:r>
      </w:hyperlink>
    </w:p>
  </w:endnote>
  <w:endnote w:id="49">
    <w:p w:rsidR="00DF79B5" w:rsidRDefault="00DF79B5">
      <w:pPr>
        <w:pStyle w:val="Eindnoottekst"/>
      </w:pPr>
      <w:r>
        <w:rPr>
          <w:rStyle w:val="EndnoteCharacters"/>
        </w:rPr>
        <w:endnoteRef/>
      </w:r>
      <w:r>
        <w:t xml:space="preserve"> Het besluit van de VS om nieuwe hypersonische wapens in Duitsland te stationeren, viel in het kader van de oprichting van zogenaamde Multi Domain Task Forces (land, lucht, zee, ruimte, cyber) wereldwijd (Stille Oceaan, Noordpool, Midden-Oosten, Alaska, Europa). Hiermee wordt het vermogen tot verrassende preventieve aanvallen verfijnd, wat de veiligheidssituatie nog precairder maakt. Zie kort: VARWICK, Johannes. 2026. Stark für den Frieden: Was jetzt für eine rationale Sicherheitspolitik zu tun ist. Frankfurt am Main: Westend, p. 141-145.</w:t>
      </w:r>
    </w:p>
  </w:endnote>
  <w:endnote w:id="50">
    <w:p w:rsidR="00DF79B5" w:rsidRDefault="00DF79B5">
      <w:pPr>
        <w:pStyle w:val="Eindnoottekst"/>
      </w:pPr>
      <w:r>
        <w:rPr>
          <w:rStyle w:val="EndnoteCharacters"/>
        </w:rPr>
        <w:endnoteRef/>
      </w:r>
      <w:r>
        <w:t xml:space="preserve"> Bundespressekonferenz (BPK): Munich Security Report 2022 mit Wolfgang Ischinger zum Ukraine-Konflikt. Phoenix, 2022. 1:09:45. </w:t>
      </w:r>
      <w:hyperlink r:id="rId50" w:history="1">
        <w:r w:rsidRPr="006826E1">
          <w:rPr>
            <w:rStyle w:val="Hyperlink"/>
          </w:rPr>
          <w:t>https://www.youtube.com/watch?v=AFhsrK42OdU</w:t>
        </w:r>
      </w:hyperlink>
    </w:p>
  </w:endnote>
  <w:endnote w:id="51">
    <w:p w:rsidR="00DF79B5" w:rsidRDefault="00DF79B5">
      <w:pPr>
        <w:pStyle w:val="Eindnoottekst"/>
      </w:pPr>
      <w:r>
        <w:rPr>
          <w:rStyle w:val="EndnoteCharacters"/>
        </w:rPr>
        <w:endnoteRef/>
      </w:r>
      <w:r>
        <w:t xml:space="preserve"> Prof. Dr. Lothar BROCK am 6. Mai 2022 auf der Tagung „Wie geht Frieden?“ der Akademie Weingarten. </w:t>
      </w:r>
      <w:hyperlink r:id="rId51" w:history="1">
        <w:r w:rsidRPr="006826E1">
          <w:rPr>
            <w:rStyle w:val="Hyperlink"/>
          </w:rPr>
          <w:t>https://www.akademie-rs.de/fileadmin/akademiers/redaktion/pdf/Fachbereiche/INZ/Wie_geht_Frieden_Programmhinweis.pdf</w:t>
        </w:r>
      </w:hyperlink>
    </w:p>
  </w:endnote>
  <w:endnote w:id="52">
    <w:p w:rsidR="00DF79B5" w:rsidRDefault="00DF79B5">
      <w:pPr>
        <w:pStyle w:val="Eindnoottekst"/>
      </w:pPr>
      <w:r>
        <w:rPr>
          <w:rStyle w:val="EndnoteCharacters"/>
        </w:rPr>
        <w:endnoteRef/>
      </w:r>
      <w:r>
        <w:t xml:space="preserve"> SENGHAAS, Dieter. 2012. Weltordnung in einer zerklüfteten Welt. Berlin: Suhrkamp, S. 214 ff.</w:t>
      </w:r>
    </w:p>
  </w:endnote>
  <w:endnote w:id="53">
    <w:p w:rsidR="00DF79B5" w:rsidRDefault="00DF79B5">
      <w:pPr>
        <w:pStyle w:val="Eindnoottekst"/>
      </w:pPr>
      <w:r>
        <w:rPr>
          <w:rStyle w:val="EndnoteCharacters"/>
        </w:rPr>
        <w:endnoteRef/>
      </w:r>
      <w:r>
        <w:t xml:space="preserve"> In dit patroon wordt ook in het memorandum van de EKD geredeneerd, wanneer dat stelt: ‘Verdedigingsvermogen als onderdeel van een alomvattend veiligheidsbeleid ontleent zijn rechtvaardiging, zijn doel en ook zijn grenzen aan de vredeslogica. Omgekeerd kan de vredeslogica alleen terrein winnen waar de veiligheidslogica daarvoor de voorwaarden schept.” (EVANGELISCHE KIRCHE IN DEUTSCHLAND [EKD]. Welt in Unordnung – Gerechter Friede im Blick. Evangelische vredesethiek in het licht van nieuwe uitdagingen. Evangelische Verlagsanstalt, 2025, p. 13). Of men nu voor of tegen militaire verdedigingscapaciteit is, de vredeslogica die wij verdedigen is juist niet afhankelijk van voorwaarden die een militaire veiligheidslogica eerst zou moeten scheppen. Omgekeerd schept handelen vanuit de vredeslogica juist de voorwaarden ervoor dat een beleid van militaire confrontatie niet omslaat in een gewelddadige escalatie.</w:t>
      </w:r>
    </w:p>
  </w:endnote>
  <w:endnote w:id="54">
    <w:p w:rsidR="00DF79B5" w:rsidRDefault="00DF79B5">
      <w:pPr>
        <w:pStyle w:val="Eindnoottekst"/>
      </w:pPr>
      <w:r>
        <w:rPr>
          <w:rStyle w:val="EndnoteCharacters"/>
        </w:rPr>
        <w:endnoteRef/>
      </w:r>
      <w:r>
        <w:t xml:space="preserve"> BIRCKENBACH (zie Anmerkung 3) p. 76.</w:t>
      </w:r>
    </w:p>
  </w:endnote>
  <w:endnote w:id="55">
    <w:p w:rsidR="00DF79B5" w:rsidRDefault="00DF79B5">
      <w:pPr>
        <w:pStyle w:val="Eindnoottekst"/>
      </w:pPr>
      <w:r>
        <w:rPr>
          <w:rStyle w:val="EndnoteCharacters"/>
        </w:rPr>
        <w:endnoteRef/>
      </w:r>
      <w:r>
        <w:t xml:space="preserve"> BIRCKENBACH (zie. Anmerkung 3) p. 76.</w:t>
      </w:r>
    </w:p>
  </w:endnote>
  <w:endnote w:id="56">
    <w:p w:rsidR="00DF79B5" w:rsidRDefault="00DF79B5">
      <w:pPr>
        <w:pStyle w:val="Eindnoottekst"/>
      </w:pPr>
      <w:r>
        <w:rPr>
          <w:rStyle w:val="EndnoteCharacters"/>
        </w:rPr>
        <w:endnoteRef/>
      </w:r>
      <w:r>
        <w:t xml:space="preserve"> Vgl. het door Buitenlandse Zaken ondersteunde project Inmedio peace consult gGmbH. „Russian-Western blind spots: From Dialogue on Contested Narratives to Improved Understanding“. 2019. </w:t>
      </w:r>
      <w:hyperlink r:id="rId52" w:history="1">
        <w:r w:rsidRPr="006826E1">
          <w:rPr>
            <w:rStyle w:val="Hyperlink"/>
          </w:rPr>
          <w:t>https://www.inmedio.de/wp-content/uploads/russian_western_blind_spots.pdf</w:t>
        </w:r>
      </w:hyperlink>
    </w:p>
    <w:p w:rsidR="00DF79B5" w:rsidRDefault="00DF79B5">
      <w:pPr>
        <w:pStyle w:val="Eindnoottekst"/>
      </w:pPr>
      <w:r>
        <w:t xml:space="preserve">Siehe auch FRANKE, Thomas. „Deutsch-russische Mediation – Zwei Länder müssen auf die Couch“. Deutschlandfunk Kultur, 30. Januar 2019. </w:t>
      </w:r>
      <w:hyperlink r:id="rId53" w:history="1">
        <w:r w:rsidRPr="006826E1">
          <w:rPr>
            <w:rStyle w:val="Hyperlink"/>
          </w:rPr>
          <w:t>https://www.deutschlandfunkkultur.de/deutsch-russische-mediation-zwei-laender-muessen-auf-die-100.html</w:t>
        </w:r>
      </w:hyperlink>
    </w:p>
  </w:endnote>
  <w:endnote w:id="57">
    <w:p w:rsidR="00DF79B5" w:rsidRDefault="00DF79B5">
      <w:pPr>
        <w:pStyle w:val="Eindnoottekst"/>
      </w:pPr>
      <w:r>
        <w:rPr>
          <w:rStyle w:val="EndnoteCharacters"/>
        </w:rPr>
        <w:endnoteRef/>
      </w:r>
      <w:r>
        <w:t xml:space="preserve"> BIRCKENBACH (zie Anmerkung 3) p. 66 ff.</w:t>
      </w:r>
    </w:p>
  </w:endnote>
  <w:endnote w:id="58">
    <w:p w:rsidR="00DF79B5" w:rsidRDefault="00DF79B5">
      <w:pPr>
        <w:pStyle w:val="Eindnoottekst"/>
      </w:pPr>
      <w:r>
        <w:rPr>
          <w:rStyle w:val="EndnoteCharacters"/>
        </w:rPr>
        <w:endnoteRef/>
      </w:r>
      <w:r>
        <w:t xml:space="preserve"> GLASL, Friedrich. 2004. Konfliktmanagement. Ein Handbuch für Führungskräfte, Beraterinnen und Berater. Bern u.a.: Haupt.</w:t>
      </w:r>
    </w:p>
  </w:endnote>
  <w:endnote w:id="59">
    <w:p w:rsidR="00DF79B5" w:rsidRDefault="00DF79B5">
      <w:pPr>
        <w:pStyle w:val="Eindnoottekst"/>
      </w:pPr>
      <w:r>
        <w:rPr>
          <w:rStyle w:val="EndnoteCharacters"/>
        </w:rPr>
        <w:endnoteRef/>
      </w:r>
      <w:r>
        <w:t xml:space="preserve"> BUNDESPRESSEKONFERENZ. BPK: Munich Security Report 2022 mit Wolfgang Ischinger zum Ukraine-Konflikt. Phoenix, 2022. 1:09:45. </w:t>
      </w:r>
      <w:hyperlink r:id="rId54" w:history="1">
        <w:r w:rsidRPr="006826E1">
          <w:rPr>
            <w:rStyle w:val="Hyperlink"/>
          </w:rPr>
          <w:t>https://www.youtube.com/watch?v=AFhsrK42OdU</w:t>
        </w:r>
      </w:hyperlink>
    </w:p>
  </w:endnote>
  <w:endnote w:id="60">
    <w:p w:rsidR="00DF79B5" w:rsidRDefault="00DF79B5">
      <w:pPr>
        <w:spacing w:after="0" w:line="240" w:lineRule="auto"/>
        <w:rPr>
          <w:rFonts w:cstheme="minorHAnsi"/>
          <w:sz w:val="20"/>
          <w:szCs w:val="20"/>
        </w:rPr>
      </w:pPr>
      <w:r>
        <w:rPr>
          <w:rStyle w:val="EndnoteCharacters"/>
        </w:rPr>
        <w:endnoteRef/>
      </w:r>
      <w:r>
        <w:rPr>
          <w:rFonts w:cstheme="minorHAnsi"/>
          <w:sz w:val="20"/>
          <w:szCs w:val="20"/>
        </w:rPr>
        <w:t xml:space="preserve"> ORGANISATION FÜR SICHERHEIT UND ZUSAMMENARBEIT IN EUROPA. „OSZEGipfeltreffen von Istanbul. Europäische Sicherheitscharta 1999 – Deutsch (2000)“. OSZE, 19. November 1999. Ähnlich auch: Charta von Paris für ein neu es Europa (1990): „Sicherheit (auf dem europäischen Kontinent) ist unteilbar und die Sicherheit jedes Teilnehmerstaates ist untrennbar mit der aller anderen Staaten verbunden“. Ebenso die vorausgehenden KSZE-Dokumente.</w:t>
      </w:r>
    </w:p>
  </w:endnote>
  <w:endnote w:id="61">
    <w:p w:rsidR="00DF79B5" w:rsidRDefault="00DF79B5">
      <w:pPr>
        <w:pStyle w:val="Eindnoottekst"/>
        <w:rPr>
          <w:rFonts w:cstheme="minorHAnsi"/>
        </w:rPr>
      </w:pPr>
      <w:r>
        <w:rPr>
          <w:rStyle w:val="EndnoteCharacters"/>
        </w:rPr>
        <w:endnoteRef/>
      </w:r>
      <w:r>
        <w:rPr>
          <w:rFonts w:cstheme="minorHAnsi"/>
        </w:rPr>
        <w:t xml:space="preserve"> BIRCKENBACH (zie Anmerkung 3) p. 75</w:t>
      </w:r>
    </w:p>
  </w:endnote>
  <w:endnote w:id="62">
    <w:p w:rsidR="00DF79B5" w:rsidRDefault="00DF79B5">
      <w:pPr>
        <w:pStyle w:val="Eindnoottekst"/>
      </w:pPr>
      <w:r>
        <w:rPr>
          <w:rStyle w:val="EndnoteCharacters"/>
        </w:rPr>
        <w:endnoteRef/>
      </w:r>
      <w:r>
        <w:t xml:space="preserve"> LAHL, Kersten, en Johannes VARWICK. Sicherheitspolitik verstehen. Handlungsfelder, Kontroversen, Lösungsansätze. Wochenschau Verlag, 2022, 137 ff., 169 ff. Sancties en veerkracht behoren echter niet tot de primaire maatregelen van een op de vredeslogica gebaseerd beleid.</w:t>
      </w:r>
    </w:p>
  </w:endnote>
  <w:endnote w:id="63">
    <w:p w:rsidR="00DF79B5" w:rsidRDefault="00DF79B5">
      <w:pPr>
        <w:pStyle w:val="Eindnoottekst"/>
      </w:pPr>
      <w:r>
        <w:rPr>
          <w:rStyle w:val="EndnoteCharacters"/>
        </w:rPr>
        <w:endnoteRef/>
      </w:r>
      <w:r>
        <w:t xml:space="preserve"> SICHERHEIT NEU DENKEN (SND). ‘Europas Rolle für den Frieden in der Welt’. Positiv-Szenario 2025-2040, Wethen, 1. Januar 2025, S. 4, 1.4. </w:t>
      </w:r>
      <w:hyperlink r:id="rId55" w:history="1">
        <w:r w:rsidRPr="006826E1">
          <w:rPr>
            <w:rStyle w:val="Hyperlink"/>
          </w:rPr>
          <w:t>https://www.sicherheitneudenken.de/media/download/variant/410614/positiv-szenario-europas-rolle-fuer-den-frieden-in-der-welt-01.01.2025.pdf</w:t>
        </w:r>
      </w:hyperlink>
    </w:p>
    <w:p w:rsidR="00DF79B5" w:rsidRDefault="00DF79B5">
      <w:pPr>
        <w:pStyle w:val="Eindnoottekst"/>
      </w:pPr>
      <w:r>
        <w:t xml:space="preserve">Dit document wordt zeer ter lezing aanbevolen. </w:t>
      </w:r>
    </w:p>
  </w:endnote>
  <w:endnote w:id="64">
    <w:p w:rsidR="00DF79B5" w:rsidRDefault="00DF79B5">
      <w:pPr>
        <w:pStyle w:val="Eindnoottekst"/>
      </w:pPr>
      <w:r>
        <w:rPr>
          <w:rStyle w:val="EndnoteCharacters"/>
        </w:rPr>
        <w:endnoteRef/>
      </w:r>
      <w:r>
        <w:t xml:space="preserve"> LUZ, S. EKK p. 311</w:t>
      </w:r>
    </w:p>
  </w:endnote>
  <w:endnote w:id="65">
    <w:p w:rsidR="00DF79B5" w:rsidRDefault="00DF79B5">
      <w:pPr>
        <w:pStyle w:val="Eindnoottekst"/>
      </w:pPr>
      <w:r>
        <w:rPr>
          <w:rStyle w:val="EndnoteCharacters"/>
        </w:rPr>
        <w:endnoteRef/>
      </w:r>
      <w:r>
        <w:t xml:space="preserve"> WEIZSÄCKER, Carl Friedrich von, 1983, Die intelligente Feindesliebe. In: Der bedrohte Friede. München, dtv, p. 533-538.</w:t>
      </w:r>
    </w:p>
  </w:endnote>
  <w:endnote w:id="66">
    <w:p w:rsidR="00DF79B5" w:rsidRDefault="00DF79B5">
      <w:pPr>
        <w:pStyle w:val="Eindnoottekst"/>
      </w:pPr>
      <w:r>
        <w:rPr>
          <w:rStyle w:val="EndnoteCharacters"/>
        </w:rPr>
        <w:endnoteRef/>
      </w:r>
      <w:r>
        <w:t xml:space="preserve"> LUZ EKK, p. 317.</w:t>
      </w:r>
    </w:p>
  </w:endnote>
  <w:endnote w:id="67">
    <w:p w:rsidR="00DF79B5" w:rsidRDefault="00DF79B5">
      <w:pPr>
        <w:pStyle w:val="Eindnoottekst"/>
      </w:pPr>
      <w:r>
        <w:rPr>
          <w:rStyle w:val="EndnoteCharacters"/>
        </w:rPr>
        <w:endnoteRef/>
      </w:r>
      <w:r>
        <w:t xml:space="preserve"> Walter WINK: Die Verwandlung der Mächte. Eine Theologie der Gewaltfreiheit. Pustet, 2023, p. 142 (geciteerd als ‘WINK’), stelt op overtuigende wijze dat het hier niet om volmaaktheid gaat, maar om het feit dat er geen onderscheid tussen mensen wordt gemaakt, of het nu vrienden of vijanden betreft. Gods liefde is universeel; zo moet ook de liefde van de christenen alomvattend zijn.</w:t>
      </w:r>
    </w:p>
  </w:endnote>
  <w:endnote w:id="68">
    <w:p w:rsidR="00DF79B5" w:rsidRDefault="00DF79B5">
      <w:pPr>
        <w:pStyle w:val="Eindnoottekst"/>
      </w:pPr>
      <w:r>
        <w:rPr>
          <w:rStyle w:val="EndnoteCharacters"/>
        </w:rPr>
        <w:endnoteRef/>
      </w:r>
      <w:r>
        <w:t xml:space="preserve"> WINK 143.</w:t>
      </w:r>
    </w:p>
  </w:endnote>
  <w:endnote w:id="69">
    <w:p w:rsidR="00DF79B5" w:rsidRDefault="00DF79B5">
      <w:pPr>
        <w:pStyle w:val="Eindnoottekst"/>
      </w:pPr>
      <w:r>
        <w:rPr>
          <w:rStyle w:val="EndnoteCharacters"/>
        </w:rPr>
        <w:endnoteRef/>
      </w:r>
      <w:r>
        <w:t xml:space="preserve"> Vgl. HUBER, Wolfgang, und Hans-Richard REUTER. Friedensethik. Kohlhammer, 1990, 81 ff., 143.</w:t>
      </w:r>
    </w:p>
  </w:endnote>
  <w:endnote w:id="70">
    <w:p w:rsidR="00DF79B5" w:rsidRDefault="00DF79B5">
      <w:pPr>
        <w:pStyle w:val="Eindnoottekst"/>
      </w:pPr>
      <w:r>
        <w:rPr>
          <w:rStyle w:val="EndnoteCharacters"/>
        </w:rPr>
        <w:endnoteRef/>
      </w:r>
      <w:r>
        <w:t xml:space="preserve"> Het begrip ‘waarde’ wordt hier bewust niet in ethische zin gebruikt. In de taal van de media is het vaak slechts een eufemisme voor ‘ideologie’.</w:t>
      </w:r>
    </w:p>
  </w:endnote>
  <w:endnote w:id="71">
    <w:p w:rsidR="00DF79B5" w:rsidRDefault="00DF79B5">
      <w:pPr>
        <w:pStyle w:val="Eindnoottekst"/>
      </w:pPr>
      <w:r>
        <w:rPr>
          <w:rStyle w:val="EndnoteCharacters"/>
        </w:rPr>
        <w:endnoteRef/>
      </w:r>
      <w:r>
        <w:t xml:space="preserve"> NIDA-RÜMELIN, Julian. 2026. Epochenbruch. Berlin: Matthes und Seitz, 66, 63-67.</w:t>
      </w:r>
    </w:p>
  </w:endnote>
  <w:endnote w:id="72">
    <w:p w:rsidR="00DF79B5" w:rsidRDefault="00DF79B5">
      <w:pPr>
        <w:pStyle w:val="Eindnoottekst"/>
      </w:pPr>
      <w:r>
        <w:rPr>
          <w:rStyle w:val="EndnoteCharacters"/>
        </w:rPr>
        <w:endnoteRef/>
      </w:r>
      <w:r>
        <w:t xml:space="preserve"> „Zum Erstschlag bereit“. German-Foreign-Policy. https://www.german-foreign-policy.com/news/detail/9068 (7. November 2022). LIEB, Wolfgang. „US-Dokument belegt: Deutschland ist das Schlachtfeld der Vorwärtsverteidigung der USA“. Blog der Republik, 13. Juli 2024. </w:t>
      </w:r>
      <w:hyperlink r:id="rId56" w:history="1">
        <w:r w:rsidRPr="006826E1">
          <w:rPr>
            <w:rStyle w:val="Hyperlink"/>
          </w:rPr>
          <w:t>https://www.blog-der-republik.de/usdokument-belegt-deutschland-ist-das-schlachtfeld-der-vorwaertsverteidigung-der-usa</w:t>
        </w:r>
      </w:hyperlink>
    </w:p>
    <w:p w:rsidR="00DF79B5" w:rsidRDefault="00DF79B5">
      <w:pPr>
        <w:pStyle w:val="Eindnoottekst"/>
      </w:pPr>
      <w:r>
        <w:t xml:space="preserve">Auch im Original: U.S. DEPARTEMENT OF DEFENSE. „2022 National Defense Strategy </w:t>
      </w:r>
      <w:r>
        <w:rPr>
          <w:i/>
          <w:iCs/>
        </w:rPr>
        <w:t xml:space="preserve">&amp; </w:t>
      </w:r>
      <w:r>
        <w:t xml:space="preserve">Nuclear Posture Review &amp; Missile Defense Review“, 27.Oktober 2022. </w:t>
      </w:r>
      <w:hyperlink r:id="rId57" w:history="1">
        <w:r w:rsidRPr="006826E1">
          <w:rPr>
            <w:rStyle w:val="Hyperlink"/>
          </w:rPr>
          <w:t>https://www.defense.gov/News/Publications</w:t>
        </w:r>
      </w:hyperlink>
    </w:p>
    <w:p w:rsidR="00DF79B5" w:rsidRDefault="00DF79B5">
      <w:pPr>
        <w:pStyle w:val="Eindnoottekst"/>
      </w:pPr>
      <w:r>
        <w:t xml:space="preserve">Ein Dokument des „Congressional Research Service“ vom 19. April 2024 bezeichnet die „Multi-Domain Task Forces“ (MDTF) der US-Armee als das „organisatorische Herzstück“ („organizational centerpiece“) der nationalen Sicherheit der USA. </w:t>
      </w:r>
      <w:hyperlink r:id="rId58" w:history="1">
        <w:r w:rsidRPr="006826E1">
          <w:rPr>
            <w:rStyle w:val="Hyperlink"/>
          </w:rPr>
          <w:t>https://www.congress.gov/crs-product/IF11797</w:t>
        </w:r>
      </w:hyperlink>
    </w:p>
    <w:p w:rsidR="00DF79B5" w:rsidRDefault="00DF79B5">
      <w:pPr>
        <w:pStyle w:val="Eindnoottekst"/>
      </w:pPr>
      <w:r>
        <w:t xml:space="preserve">Op 13 april maakte het leger bekend dat het zijn tweede MDTF in Duitsland zou installeren; de stationering is gepland vanaf 2026. Daartegen in de Bondsdag de motie „Deeskalation statt Aufrüstung – Stationierung von US-Mittelstreckenraketen in Deutschland stoppen“. Deutscher Bundestag. Drucksache 20/12812, 10.9.2024. </w:t>
      </w:r>
      <w:hyperlink r:id="rId59" w:history="1">
        <w:r w:rsidRPr="006826E1">
          <w:rPr>
            <w:rStyle w:val="Hyperlink"/>
          </w:rPr>
          <w:t>https://dserver.bundestag.de/btd/20/128/2012812.pdf</w:t>
        </w:r>
      </w:hyperlink>
    </w:p>
    <w:p w:rsidR="00DF79B5" w:rsidRDefault="00DF79B5">
      <w:pPr>
        <w:pStyle w:val="Eindnoottekst"/>
      </w:pPr>
      <w:r>
        <w:t xml:space="preserve">Zie ook: AUTH, Günther. „Transatlantizismus im Amoklauf“. NachDenkSeiten (blog), 31. März 2024. </w:t>
      </w:r>
      <w:hyperlink r:id="rId60" w:history="1">
        <w:r w:rsidRPr="006826E1">
          <w:rPr>
            <w:rStyle w:val="Hyperlink"/>
          </w:rPr>
          <w:t>https://www.nachdenkseiten.de/?p=113043</w:t>
        </w:r>
      </w:hyperlink>
    </w:p>
    <w:p w:rsidR="00DF79B5" w:rsidRDefault="00DF79B5">
      <w:pPr>
        <w:pStyle w:val="Eindnoottekst"/>
      </w:pPr>
      <w:r>
        <w:t>Zur Debatte vgl. BOOR, Felix. 2019. „Völkerrechtliche Implikationen des US-amerikanischen Nuclear Posture Review 2018“. In Krieg und Frieden im Völkerrecht, hrsg. Norman Paech und Carsten Nowrot. Köln: PapyRossa, 60-85.</w:t>
      </w:r>
    </w:p>
  </w:endnote>
  <w:endnote w:id="73">
    <w:p w:rsidR="00DF79B5" w:rsidRDefault="00DF79B5">
      <w:pPr>
        <w:pStyle w:val="Eindnoottekst"/>
      </w:pPr>
      <w:r>
        <w:rPr>
          <w:rStyle w:val="EndnoteCharacters"/>
        </w:rPr>
        <w:endnoteRef/>
      </w:r>
      <w:r>
        <w:t xml:space="preserve"> Vgl. EPPLER, Erhard. „Die verkannte Demütigung der Russen“. infosperber, 30. Juli 2016. </w:t>
      </w:r>
      <w:hyperlink r:id="rId61" w:history="1">
        <w:r w:rsidRPr="006826E1">
          <w:rPr>
            <w:rStyle w:val="Hyperlink"/>
          </w:rPr>
          <w:t>https://www.infosperber.ch/politik/welt/europas-falsche-politikgegenueber-russland</w:t>
        </w:r>
      </w:hyperlink>
    </w:p>
    <w:p w:rsidR="00DF79B5" w:rsidRDefault="00DF79B5">
      <w:pPr>
        <w:pStyle w:val="Eindnoottekst"/>
      </w:pPr>
      <w:r>
        <w:t xml:space="preserve">EPPLER, Erhard. „Lernen aus der Geschichte!“ infosperber, 8. Juni 2016. </w:t>
      </w:r>
      <w:hyperlink r:id="rId62" w:history="1">
        <w:r w:rsidRPr="006826E1">
          <w:rPr>
            <w:rStyle w:val="Hyperlink"/>
          </w:rPr>
          <w:t>https://www.infosperber.ch/politik/europa/lernen-aus-der-geschichte</w:t>
        </w:r>
      </w:hyperlink>
    </w:p>
  </w:endnote>
  <w:endnote w:id="74">
    <w:p w:rsidR="00DF79B5" w:rsidRDefault="00DF79B5">
      <w:pPr>
        <w:pStyle w:val="Eindnoottekst"/>
      </w:pPr>
      <w:r>
        <w:rPr>
          <w:rStyle w:val="EndnoteCharacters"/>
        </w:rPr>
        <w:endnoteRef/>
      </w:r>
      <w:r>
        <w:t xml:space="preserve"> OBAMA, Barack. „Interview with President Obama“. CNN.com – Transcripts, 1. Februar 2015. </w:t>
      </w:r>
      <w:hyperlink r:id="rId63">
        <w:r>
          <w:rPr>
            <w:rStyle w:val="Hyperlink"/>
          </w:rPr>
          <w:t>https://transcripts.cnn.com/show/fzgps/date/2015-02-01/segment/01</w:t>
        </w:r>
      </w:hyperlink>
      <w:r>
        <w:t>. ‘En aangezien de heer Poetin dit besluit over de Krim en Oekraïne niet nam vanuit een of andere grootse strategie, maar in wezen omdat hij overrompeld werd door de protesten op het Maidanplein en de daaropvolgende vlucht van Janoekovitsj, nadat wij een akkoord hadden bemiddeld over de machtsoverdracht in Oekraïne. (…) heeft Rusland diplomatiek geïsoleerd en heeft het Europa terughoudend gemaakt om zaken te doen met Rusland. Heeft geleid tot het opleggen van sancties die de Russische economie lamleggen (…).’ ǀ En omdat de heer Poetin zijn beslissingen over de Krim en Oekraïne niet op basis van een grootse strategie nam, maar vooral omdat hij uit balans raakte door de protesten op het Maidanplein en omdat Janoekovitsj vluchtte nadat wij een deal hadden gesloten over de machtswisseling in Oekraïne. (…) [Dat] heeft Rusland diplomatiek geïsoleerd en Europa doen twijfelen aan het zakendoen met Rusland. En het heeft het mogelijk gemaakt sancties op te leggen die de Russische economie lamleggen.) Daarbij kwam druk vanuit de EU (Barroso), die in 2013 in een ultimatum een verbreking van de economische betrekkingen met Rusland eiste in verband met het vooruitzicht op EU-lidmaatschap.</w:t>
      </w:r>
    </w:p>
  </w:endnote>
  <w:endnote w:id="75">
    <w:p w:rsidR="00DF79B5" w:rsidRDefault="00DF79B5">
      <w:pPr>
        <w:pStyle w:val="Eindnoottekst"/>
      </w:pPr>
      <w:r>
        <w:rPr>
          <w:rStyle w:val="EndnoteCharacters"/>
        </w:rPr>
        <w:endnoteRef/>
      </w:r>
      <w:r>
        <w:t xml:space="preserve"> PUTIN, Wladimir. „Speech and the Following Discussion at the Munich Conference on Security Policy, 2007 (10.2.2007)“. President of Russia, 12. Februar 2007. </w:t>
      </w:r>
      <w:hyperlink r:id="rId64" w:history="1">
        <w:r w:rsidRPr="006826E1">
          <w:rPr>
            <w:rStyle w:val="Hyperlink"/>
          </w:rPr>
          <w:t>http://en.kremlin.ru/events/president/transcripts/24034</w:t>
        </w:r>
      </w:hyperlink>
    </w:p>
    <w:p w:rsidR="00DF79B5" w:rsidRDefault="00DF79B5">
      <w:pPr>
        <w:pStyle w:val="Eindnoottekst"/>
      </w:pPr>
      <w:r>
        <w:t xml:space="preserve">Deutsch: PUTIN, Wladimir. „Münchner Sicherheitskonferenz 2007: Putins Rede 10.2.2007 (deutsch)“. AG Friedensforschung, 14. Februar 2007. </w:t>
      </w:r>
      <w:hyperlink r:id="rId65" w:history="1">
        <w:r w:rsidRPr="006826E1">
          <w:rPr>
            <w:rStyle w:val="Hyperlink"/>
          </w:rPr>
          <w:t>http://www.ag-friedensforschung.de/themen/Sicherheitskonferenz/2007-putin-dt.htm</w:t>
        </w:r>
      </w:hyperlink>
    </w:p>
    <w:p w:rsidR="00DF79B5" w:rsidRDefault="00DF79B5">
      <w:pPr>
        <w:pStyle w:val="Eindnoottekst"/>
      </w:pPr>
      <w:r>
        <w:t xml:space="preserve">Im Zusammenhang mit dem Ukrainekrieg besonders: Russische Föderation. „Vertrag zwischen der Russischen Föderation und den Vereinigten Staaten von Amerika über Sicherheitsgarantien“. Ostinstitut/Wismar, 19. Dezember 2021. https://www.ostinstitut.de/detail/www.ostinstitut.de. NATO. „Press Conference by NATO Secretary General Jens Stoltenberg Following the Meeting of the NATORussia Council“. NATO, 12. Januar 2022. </w:t>
      </w:r>
      <w:hyperlink r:id="rId66">
        <w:r>
          <w:rPr>
            <w:rStyle w:val="Hyperlink"/>
          </w:rPr>
          <w:t>https://www.nato.int/cps/en/natohq/opinions_190666.htm</w:t>
        </w:r>
      </w:hyperlink>
      <w:r>
        <w:t xml:space="preserve">. Siehe auch die folgenden Kommentare zu verschiedenen Aspekten des Themas: WARWEG, Florian. „Bundesregierung lehnt Lawrow-Vorschlag zu Nicht angriffspakt zwischen Russland und EU-NATO-Staaten ab“. NachDenkSeiten, 31. Oktober 2025. </w:t>
      </w:r>
      <w:hyperlink r:id="rId67" w:history="1">
        <w:r w:rsidRPr="006826E1">
          <w:rPr>
            <w:rStyle w:val="Hyperlink"/>
          </w:rPr>
          <w:t>https://www.nachdenkseiten.de/?p=141340</w:t>
        </w:r>
      </w:hyperlink>
    </w:p>
    <w:p w:rsidR="00DF79B5" w:rsidRDefault="00DF79B5">
      <w:pPr>
        <w:pStyle w:val="Eindnoottekst"/>
      </w:pPr>
      <w:r>
        <w:t xml:space="preserve">LIEVEN, Anatol. „How the Russian Establishment Really Sees the War Ending“. Foreign Policy, 16. September 2024. </w:t>
      </w:r>
      <w:hyperlink r:id="rId68" w:history="1">
        <w:r w:rsidRPr="006826E1">
          <w:rPr>
            <w:rStyle w:val="Hyperlink"/>
          </w:rPr>
          <w:t>https://foreignpolicy.com/2024/08/27/russia-establishment-ukraine-war-end-ceasefire</w:t>
        </w:r>
      </w:hyperlink>
    </w:p>
    <w:p w:rsidR="00DF79B5" w:rsidRDefault="00DF79B5">
      <w:pPr>
        <w:pStyle w:val="Eindnoottekst"/>
      </w:pPr>
      <w:r>
        <w:t xml:space="preserve">LIEVEN, Anatol. „Wie das russische Establishment das Ende des Krieges wirklich sieht“. NachDenkSeiten – Die kritische Website, 9. September 2024. </w:t>
      </w:r>
      <w:hyperlink r:id="rId69" w:history="1">
        <w:r w:rsidRPr="006826E1">
          <w:rPr>
            <w:rStyle w:val="Hyperlink"/>
          </w:rPr>
          <w:t>https://www.nachdenkseiten.de/?p=120792</w:t>
        </w:r>
      </w:hyperlink>
    </w:p>
    <w:p w:rsidR="00DF79B5" w:rsidRDefault="00DF79B5">
      <w:pPr>
        <w:pStyle w:val="Eindnoottekst"/>
      </w:pPr>
      <w:r>
        <w:t xml:space="preserve">VAD, Erich. „Erich Vad im Interview: ‚Über das Schicksal der Ukraine wird in Washington und Moskau entschieden‘“. With Simon Zeise. Berliner Zeitung, 11. Februar 2024. </w:t>
      </w:r>
      <w:hyperlink r:id="rId70" w:history="1">
        <w:r w:rsidRPr="006826E1">
          <w:rPr>
            <w:rStyle w:val="Hyperlink"/>
          </w:rPr>
          <w:t>https://www.berliner-zeitung.de/politik-gesellschaft/erichvad-im-interview-ueber-das-schicksal-der-ukraine-wird-in-washington-undmoskau-entschieden-li.2185298</w:t>
        </w:r>
      </w:hyperlink>
    </w:p>
    <w:p w:rsidR="00DF79B5" w:rsidRDefault="00DF79B5">
      <w:pPr>
        <w:pStyle w:val="Eindnoottekst"/>
      </w:pPr>
      <w:r>
        <w:t xml:space="preserve">BUTYLIN, Nicolas. „Neuer Medienbericht: USA haben Waffenstillstand in der Ukraine verhindert“. Berliner Zeitung, 14. Februar 2024. </w:t>
      </w:r>
      <w:hyperlink r:id="rId71" w:history="1">
        <w:r w:rsidRPr="006826E1">
          <w:rPr>
            <w:rStyle w:val="Hyperlink"/>
          </w:rPr>
          <w:t>https://www.berliner-zeitung.de/politik-gesellschaft/geopolitik/usa-haben-putin-waffenstillstand-in-der-ukraine-verhindert-li.2186936</w:t>
        </w:r>
      </w:hyperlink>
    </w:p>
  </w:endnote>
  <w:endnote w:id="76">
    <w:p w:rsidR="00DF79B5" w:rsidRDefault="00DF79B5">
      <w:pPr>
        <w:pStyle w:val="Eindnoottekst"/>
      </w:pPr>
      <w:r>
        <w:rPr>
          <w:rStyle w:val="EndnoteCharacters"/>
        </w:rPr>
        <w:endnoteRef/>
      </w:r>
      <w:r>
        <w:t xml:space="preserve"> In plaats van de beoogde toetreding van Oekraïne tot de NAVO in te trekken, heeft de NAVO Oekraïne na 2014 bewapend. Het Minsk 2-akkoord – dat onder meer voorzag in culturele deelautonomie voor de Donbass – werd volgens bondskanselier Merkel door Oekraïne niet nageleefd, maar gebruikt om tijd te winnen voor de bewapening. MERKEL, Angela. „Hätten Sie gedacht, ich komme mit Pferdeschwanz?“ Politik. Die Zeit (Hamburg), 7. Dezember 2022. </w:t>
      </w:r>
      <w:hyperlink r:id="rId72" w:history="1">
        <w:r w:rsidRPr="006826E1">
          <w:rPr>
            <w:rStyle w:val="Hyperlink"/>
          </w:rPr>
          <w:t>https://www.zeit.de/2022/51/angela-merkel-russland-fluechtlingskrise-bundeskanzler/komplettansicht</w:t>
        </w:r>
      </w:hyperlink>
    </w:p>
  </w:endnote>
  <w:endnote w:id="77">
    <w:p w:rsidR="00DF79B5" w:rsidRDefault="00DF79B5">
      <w:pPr>
        <w:pStyle w:val="Eindnoottekst"/>
      </w:pPr>
      <w:r>
        <w:rPr>
          <w:rStyle w:val="EndnoteCharacters"/>
        </w:rPr>
        <w:endnoteRef/>
      </w:r>
      <w:r>
        <w:t xml:space="preserve"> Gefährdung der russischen Sicherheit in Verletzung der verbrieften „gemeinsamen Sicherheit“ gemäß Zwei-plus-Vier-Vertrag (12.09.1990); Charta von Paris für ein neues Europa (1990); und Europäische Sicherheitscharta (1999).</w:t>
      </w:r>
    </w:p>
  </w:endnote>
  <w:endnote w:id="78">
    <w:p w:rsidR="00DF79B5" w:rsidRDefault="00DF79B5">
      <w:pPr>
        <w:pStyle w:val="Eindnoottekst"/>
      </w:pPr>
      <w:r>
        <w:rPr>
          <w:rStyle w:val="EndnoteCharacters"/>
        </w:rPr>
        <w:endnoteRef/>
      </w:r>
      <w:r>
        <w:t xml:space="preserve"> SICHERHEIT NEU DENKEN (SND). „Europas Rolle für den Frieden in der Welt“. Positiv-Szenario 2025-2040, Wethen, 1. Januar 2025, S. 6, 3.1. </w:t>
      </w:r>
      <w:hyperlink r:id="rId73" w:history="1">
        <w:r w:rsidRPr="006826E1">
          <w:rPr>
            <w:rStyle w:val="Hyperlink"/>
          </w:rPr>
          <w:t>https://www.sicherheitneudenken.de/media/download/variant/410614/positiv-szenario-europas-rolle-fuer-den-frieden-in-der-welt-01.01.2025.pdf</w:t>
        </w:r>
      </w:hyperlink>
    </w:p>
  </w:endnote>
  <w:endnote w:id="79">
    <w:p w:rsidR="00DF79B5" w:rsidRDefault="00DF79B5">
      <w:pPr>
        <w:pStyle w:val="Eindnoottekst"/>
      </w:pPr>
      <w:r>
        <w:rPr>
          <w:rStyle w:val="EndnoteCharacters"/>
        </w:rPr>
        <w:endnoteRef/>
      </w:r>
      <w:r>
        <w:t xml:space="preserve"> Redaktion. „Presse zu Merz’ Kabinett: ‚Wadephul glaubt, dass Russland „immer</w:t>
      </w:r>
    </w:p>
    <w:p w:rsidR="00DF79B5" w:rsidRDefault="00DF79B5">
      <w:pPr>
        <w:pStyle w:val="Eindnoottekst"/>
      </w:pPr>
      <w:r>
        <w:t>Deutschlands Feind bleiben wird“‘. DIE WELT, 20. April 2025. https://</w:t>
      </w:r>
      <w:hyperlink r:id="rId74" w:history="1">
        <w:r w:rsidRPr="006826E1">
          <w:rPr>
            <w:rStyle w:val="Hyperlink"/>
          </w:rPr>
          <w:t>www.welt.de/politik/deutschland/article256030958/Presse-zu-Merz-Kabinett-Wadephul-glaubt-dass-Russland-immer-Deutschlands-Feind-bleiben-wird.html</w:t>
        </w:r>
      </w:hyperlink>
    </w:p>
    <w:p w:rsidR="00DF79B5" w:rsidRDefault="00DF79B5">
      <w:pPr>
        <w:pStyle w:val="Eindnoottekst"/>
      </w:pPr>
      <w:r>
        <w:t xml:space="preserve">De voormalige minister van Buitenlandse Zaken heeft als doel van het Duitse buitenlandse beleid gesteld „Rusland te ruïneren“; de NAVO-instructrice Florence Gaub heeft in de talkshow van Lanz de Russen een cultureel bepaalde „bijzondere band met geweld“ toegeschreven. Zie: REDAKTION. „Ukraine-Krieg: Baerbock über Sanktionen – ‚Das wird Russland ruinieren‘“. Redaktionsnetzwerk Deutschland, 25.Februar 2022. </w:t>
      </w:r>
      <w:hyperlink r:id="rId75" w:history="1">
        <w:r w:rsidRPr="006826E1">
          <w:rPr>
            <w:rStyle w:val="Hyperlink"/>
          </w:rPr>
          <w:t>https://www.rnd.de/politik/ukraine-krieg-baerbock-ueber-sanktiionen-das-wird-russland-ruinieren-RZDYS2DEPRK5OST7ZGGRZ6UN4I.html</w:t>
        </w:r>
      </w:hyperlink>
    </w:p>
    <w:p w:rsidR="00DF79B5" w:rsidRDefault="00DF79B5">
      <w:pPr>
        <w:pStyle w:val="Eindnoottekst"/>
      </w:pPr>
      <w:r>
        <w:t>GAUB, Florence. ‘We mogen niet vergeten dat, ook al zien Russen er Europees uit, ze geen Europeanen zijn – in culturele zin – en een andere verhouding tot geweld hebben, een andere verhouding tot de dood.’ junge</w:t>
      </w:r>
    </w:p>
    <w:p w:rsidR="00DF79B5" w:rsidRDefault="00DF79B5">
      <w:pPr>
        <w:pStyle w:val="Eindnoottekst"/>
      </w:pPr>
      <w:r>
        <w:t xml:space="preserve">Welt, 14. April 2022. </w:t>
      </w:r>
      <w:hyperlink r:id="rId76">
        <w:r>
          <w:rPr>
            <w:rStyle w:val="Hyperlink"/>
          </w:rPr>
          <w:t>https://www.jungewelt.de/bibliothek/zitat/?id=4845</w:t>
        </w:r>
      </w:hyperlink>
      <w:r>
        <w:t>. Deze en soortgelijke uitspraken van Duitse politici en wetenschappers vinden hun oorsprong in een lange traditie van russofobie. METTAN, Guy. Creating Russophobia. From the great religious schism to Anti-Putin Hysteria. Clarity Press, 2017.</w:t>
      </w:r>
    </w:p>
  </w:endnote>
  <w:endnote w:id="80">
    <w:p w:rsidR="00DF79B5" w:rsidRDefault="00DF79B5">
      <w:pPr>
        <w:pStyle w:val="Eindnoottekst"/>
      </w:pPr>
      <w:r>
        <w:rPr>
          <w:rStyle w:val="EndnoteCharacters"/>
        </w:rPr>
        <w:endnoteRef/>
      </w:r>
      <w:r>
        <w:t xml:space="preserve"> SCHMALZ, Alexander. „Nato-Chef: ‚Müssen uns auf Kriege vorbereiten, wie sie unsere Großeltern ertragen mussten‘“. Berliner Zeitung, 11. Dezember 2025. </w:t>
      </w:r>
      <w:hyperlink r:id="rId77" w:history="1">
        <w:r w:rsidRPr="006826E1">
          <w:rPr>
            <w:rStyle w:val="Hyperlink"/>
          </w:rPr>
          <w:t>https://www.berliner-zeitung.de/news/nato-chef-rutte-in-berlin-wir-sind-russlands-naechstes-ziel-li.10009837</w:t>
        </w:r>
      </w:hyperlink>
    </w:p>
    <w:p w:rsidR="00DF79B5" w:rsidRDefault="00DF79B5">
      <w:pPr>
        <w:pStyle w:val="Eindnoottekst"/>
      </w:pPr>
      <w:r>
        <w:t xml:space="preserve">VARWICK, Johannes. „Russland, ‚Reich des Bösen‘: NATO-Generalsekretär Rutte fällt zurück in die 80er“. Der Freitag, 11.Dezember 2025. </w:t>
      </w:r>
      <w:hyperlink r:id="rId78" w:history="1">
        <w:r w:rsidRPr="006826E1">
          <w:rPr>
            <w:rStyle w:val="Hyperlink"/>
          </w:rPr>
          <w:t>https://www.freitag.de/autoren/johannes-varwick/auftritt-inberlin-nato-generalsekretaer-rutte-wirkt-wie-aus-der-zeit-gefallen</w:t>
        </w:r>
      </w:hyperlink>
    </w:p>
  </w:endnote>
  <w:endnote w:id="81">
    <w:p w:rsidR="00DF79B5" w:rsidRDefault="00DF79B5">
      <w:pPr>
        <w:pStyle w:val="Eindnoottekst"/>
      </w:pPr>
      <w:r>
        <w:rPr>
          <w:rStyle w:val="EndnoteCharacters"/>
        </w:rPr>
        <w:endnoteRef/>
      </w:r>
      <w:r>
        <w:t xml:space="preserve"> Het zijn zeker slechts de anderen die de techniek van propaganda (‘desinformatie’) gebruiken. Westerse regeeringen en media hebben een ervaring van 100 jaar. Een korte introductie: MORELLI, Anne. 2021. Die Prinzipien der Kriegspropaganda. Springe: Zu Klampen (156 S.). – Etwas detaillierter: TÖGEL, Jonas. 2023. Kognitive Kriegsführung. Neueste Manipulationstechniken als Waffengattung der NATO. Frankfurt: Westend. – Ein Klassiker: WATSON, Peter. 1982. Psycho-Krieg. Möglichkeiten, Macht und Mißbrauch der Militärpsychologie. 1. Auflage. Düsseldorf: Econ. – Neue Studie zur kognitiven Kriegsführung: CLUZEL, Francois de. 2020. „Cognitive Warfare, a Battle for the Brain“. </w:t>
      </w:r>
      <w:hyperlink r:id="rId79" w:history="1">
        <w:r w:rsidRPr="006826E1">
          <w:rPr>
            <w:rStyle w:val="Hyperlink"/>
          </w:rPr>
          <w:t>file:///C:/Users/besitzer/Desktop/$MP-HFM-334-KN3-1.pdf</w:t>
        </w:r>
      </w:hyperlink>
      <w:r>
        <w:t xml:space="preserve"> (17. September 2023). – Einige aktuelle Beispiele: WIESENDAHL, Elmar. 2022. „Der Ukrainekrieg und die bellizistische Umerziehung der Deutschen“. Der Freitag. </w:t>
      </w:r>
      <w:hyperlink r:id="rId80" w:history="1">
        <w:r w:rsidRPr="006826E1">
          <w:rPr>
            <w:rStyle w:val="Hyperlink"/>
          </w:rPr>
          <w:t>https://www.freitag.de/autoren/der-freitag/der-ukrainekrieg-und-die-bellizistische-umerziehung-der-deutschen</w:t>
        </w:r>
      </w:hyperlink>
      <w:r>
        <w:t xml:space="preserve"> (23. November 2022). – BECKER, Jörg, und Mira BEHAM. 5.8.2007. „Operation Balkan: Werbung für Krieg und Tod“. Hintergrund.de – Das Nachrichtenmagazin. </w:t>
      </w:r>
      <w:hyperlink r:id="rId81" w:history="1">
        <w:r w:rsidRPr="006826E1">
          <w:rPr>
            <w:rStyle w:val="Hyperlink"/>
          </w:rPr>
          <w:t>https://www.hintergrund.de/globales/kriege/operation-balkan-werbung-fuer-krieg-und-tod</w:t>
        </w:r>
      </w:hyperlink>
      <w:r>
        <w:t xml:space="preserve">/ (23. Mai 2025). – LUFT, Stefan. 2023. „Putin als Teufel“. Overton Magazin. </w:t>
      </w:r>
      <w:hyperlink r:id="rId82" w:history="1">
        <w:r w:rsidRPr="006826E1">
          <w:rPr>
            <w:rStyle w:val="Hyperlink"/>
          </w:rPr>
          <w:t>https://overton-magazin.de/hintergrund/politik/putin-als-teufel</w:t>
        </w:r>
      </w:hyperlink>
      <w:r>
        <w:t xml:space="preserve">/ (30. August 2023). – VARWICK, Johannes. 2026. „Berechtigte Zweifel, dass Russland die Nato bedroht“. infosperber. https://www.infosperber.ch/politik/welt/berechtigte-zweifel-dass-russland-die-nato-bedroht/ (18. Februar 2026). – BOCKHOLT, Anaïs-Sophie. 2024. „Schüren unsere Regierungen Putin-Panik? Experten vermuten ‚orchestrierte Kampagne‘“. FOCUS online. </w:t>
      </w:r>
      <w:hyperlink r:id="rId83" w:history="1">
        <w:r w:rsidRPr="006826E1">
          <w:rPr>
            <w:rStyle w:val="Hyperlink"/>
          </w:rPr>
          <w:t>https://www.focus.de/politik/ausland/ukrainekrise/schueren-regierungen-putin-panik-experten-vermuten-orchestrierte-kampagne_id_259645379.html</w:t>
        </w:r>
      </w:hyperlink>
      <w:r>
        <w:t xml:space="preserve">  (11. Februar 2024). – TÖGEL, Jonas. 2025. „Alles Desinformation‘? Wie der Staat in die Meinungs- und Pressefreiheit eingreift“. Berliner Zeitung. </w:t>
      </w:r>
      <w:hyperlink r:id="rId84">
        <w:r>
          <w:rPr>
            <w:rStyle w:val="Hyperlink"/>
          </w:rPr>
          <w:t>https://www.berliner-zeitung.de/open-source/alles-desinformation-wie-der-staat-in-die-meinungs-und-pressefreiheit-eingreift-li.2301069</w:t>
        </w:r>
      </w:hyperlink>
      <w:r>
        <w:t xml:space="preserve"> (24. Februar 2025). – BECCHI, Franz. 2025. „Werbung für Rheinmetall in den ‚Tagesthemen‘: Kriegspropaganda zur besten Sendezeit“. Berliner Zeitung. </w:t>
      </w:r>
      <w:hyperlink r:id="rId85" w:history="1">
        <w:r w:rsidRPr="006826E1">
          <w:rPr>
            <w:rStyle w:val="Hyperlink"/>
          </w:rPr>
          <w:t>https://www.berliner-zeitung.de/politik-gesellschaft/geopolitik/werbung-fuer-rheinmetall-in-den-tagesthemen-kriegspropaganda-zur-besten-sendezeit-li.2302636</w:t>
        </w:r>
      </w:hyperlink>
      <w:r>
        <w:t xml:space="preserve">  (10. März 2025).</w:t>
      </w:r>
    </w:p>
  </w:endnote>
  <w:endnote w:id="82">
    <w:p w:rsidR="00DF79B5" w:rsidRDefault="00DF79B5">
      <w:pPr>
        <w:pStyle w:val="Eindnoottekst"/>
      </w:pPr>
      <w:r>
        <w:rPr>
          <w:rStyle w:val="EndnoteCharacters"/>
        </w:rPr>
        <w:endnoteRef/>
      </w:r>
      <w:r>
        <w:t xml:space="preserve"> VARWICK, Johannes. 2026. Stark für den Frieden. Frankfurt am Main: Westend, p. 144.</w:t>
      </w:r>
    </w:p>
  </w:endnote>
  <w:endnote w:id="83">
    <w:p w:rsidR="00DF79B5" w:rsidRDefault="00DF79B5">
      <w:pPr>
        <w:pStyle w:val="Eindnoottekst"/>
      </w:pPr>
      <w:r>
        <w:rPr>
          <w:rStyle w:val="EndnoteCharacters"/>
        </w:rPr>
        <w:endnoteRef/>
      </w:r>
      <w:r>
        <w:t xml:space="preserve"> SICHERHEIT NEU DENKEN (SND). „Europas Rolle für den Frieden in der Welt“. Positiv-Szenario 2025-2040, Wethen, 1. Januar 2025, S. 5, 2.4, Anm. 27. </w:t>
      </w:r>
      <w:hyperlink r:id="rId86" w:history="1">
        <w:r w:rsidRPr="006826E1">
          <w:rPr>
            <w:rStyle w:val="Hyperlink"/>
          </w:rPr>
          <w:t>https://www.sicherheitneudenken.de/media/download/variant/410614/positiv-szenario-europas-rolle-fuer-den-frieden-in-der-welt-01.01.2025.pdf</w:t>
        </w:r>
      </w:hyperlink>
    </w:p>
  </w:endnote>
  <w:endnote w:id="84">
    <w:p w:rsidR="00DF79B5" w:rsidRDefault="00DF79B5">
      <w:pPr>
        <w:pStyle w:val="Eindnoottekst"/>
      </w:pPr>
      <w:r>
        <w:rPr>
          <w:rStyle w:val="EndnoteCharacters"/>
        </w:rPr>
        <w:endnoteRef/>
      </w:r>
      <w:r>
        <w:t xml:space="preserve"> SCHULENBURG, Michael von der. Nie wieder Krieg – Die Charta der Vereinten Nationen. Brüssel, 2025, p. 10. </w:t>
      </w:r>
      <w:hyperlink r:id="rId87">
        <w:r>
          <w:rPr>
            <w:rStyle w:val="Hyperlink"/>
          </w:rPr>
          <w:t>https://bsw-ep.eu/wp-content/uploads/DIGITAL_Nie-wieder-Krieg-Die-Charta-der-Vereinten-Nationen.pdf</w:t>
        </w:r>
      </w:hyperlink>
      <w:r>
        <w:t>. ‘Er heerst een ware oorlogshysterie in de westerse wereld – met name in de Europese NAVO-landen. Wie in Duitsland, Frankrijk, Zweden enz. woont, wordt door politici en de media voortdurend gewezen op een zogenaamd dreigend oorlogsgevaar.’</w:t>
      </w:r>
    </w:p>
  </w:endnote>
  <w:endnote w:id="85">
    <w:p w:rsidR="00DF79B5" w:rsidRDefault="00DF79B5">
      <w:pPr>
        <w:pStyle w:val="Eindnoottekst"/>
      </w:pPr>
      <w:r>
        <w:rPr>
          <w:rStyle w:val="EndnoteCharacters"/>
        </w:rPr>
        <w:endnoteRef/>
      </w:r>
      <w:r>
        <w:t xml:space="preserve"> HUBER, Wolfgang, und Hans-Richard REUTER. Friedensethik. Kohlhammer, 1990, p. 317.</w:t>
      </w:r>
    </w:p>
  </w:endnote>
  <w:endnote w:id="86">
    <w:p w:rsidR="00DF79B5" w:rsidRDefault="00DF79B5">
      <w:pPr>
        <w:pStyle w:val="Eindnoottekst"/>
      </w:pPr>
      <w:r>
        <w:rPr>
          <w:rStyle w:val="EndnoteCharacters"/>
        </w:rPr>
        <w:endnoteRef/>
      </w:r>
      <w:r>
        <w:t xml:space="preserve"> „Russia almost certainly does not want a direct military conflict with U.S. and NATO forces (…).“ OFFICE OF THE DIRECTOR OF NATIONAL INTELLIGENCE. „Annual Threat Assessment of the U.S. Intelligence Community 2024“. Washington D.C., 5. Februar 2024, p. 14. </w:t>
      </w:r>
      <w:hyperlink r:id="rId88" w:history="1">
        <w:r w:rsidRPr="006826E1">
          <w:rPr>
            <w:rStyle w:val="Hyperlink"/>
          </w:rPr>
          <w:t>https://www.dni.gov/files/ODNI/documents/assessments/ATA-2024-Unclassified-Report.pdf</w:t>
        </w:r>
      </w:hyperlink>
    </w:p>
  </w:endnote>
  <w:endnote w:id="87">
    <w:p w:rsidR="00DF79B5" w:rsidRDefault="00DF79B5">
      <w:pPr>
        <w:pStyle w:val="Eindnoottekst"/>
      </w:pPr>
      <w:r>
        <w:rPr>
          <w:rStyle w:val="EndnoteCharacters"/>
        </w:rPr>
        <w:endnoteRef/>
      </w:r>
      <w:r>
        <w:t xml:space="preserve"> „(…) U.S. and Western encroachment has increased the risks of unintended escalation between Russia and NATO. (…) increased risk of nuclear war, create both urgency and complications for U.S. efforts to bring the war to an acceptable close.” OFFICE OF THE DIRECTOR OF NATIONAL INTELLIGENCE. „Annual Threat Assessment of the U.S. Intelligence Community 2025“. Washington D.C., März 2025, p. 18. </w:t>
      </w:r>
      <w:hyperlink r:id="rId89" w:history="1">
        <w:r w:rsidRPr="006826E1">
          <w:rPr>
            <w:rStyle w:val="Hyperlink"/>
          </w:rPr>
          <w:t>https://www.dni.gov/files/ODNI/documents/assessments/ATA-2025-Unclassified-Report.pdf</w:t>
        </w:r>
      </w:hyperlink>
    </w:p>
  </w:endnote>
  <w:endnote w:id="88">
    <w:p w:rsidR="00DF79B5" w:rsidRDefault="00DF79B5">
      <w:pPr>
        <w:pStyle w:val="Eindnoottekst"/>
      </w:pPr>
      <w:r>
        <w:rPr>
          <w:rStyle w:val="EndnoteCharacters"/>
        </w:rPr>
        <w:endnoteRef/>
      </w:r>
      <w:r>
        <w:t xml:space="preserve"> Dat de bewering dat Rusland ons waarschijnlijk uiterlijk in 2029 zal aanvallen, onbewezen is, blijkt uit het op 26 mei 2025 gepubliceerde onderzoek van Die Zeit getiteld „De Rus komt. Misschien”. Geen van de militairdeskundigen die regelmatig in het openbaar worden geciteerd kon deze bewering staven. Ze beriepen zich veeleer in een cirkelredenering op elkaar. JOERES, Annika, und Maxim KIREEV. „Nato: Die Russen kommen. Vielleicht“. Die Zeit (Hamburg), 26. Mai 2025. </w:t>
      </w:r>
      <w:hyperlink r:id="rId90" w:history="1">
        <w:r w:rsidRPr="006826E1">
          <w:rPr>
            <w:rStyle w:val="Hyperlink"/>
          </w:rPr>
          <w:t>https://www.zeit.de/2025/21/carlo-masala-russland-angriff-europa-nato-aufruestung</w:t>
        </w:r>
      </w:hyperlink>
    </w:p>
    <w:p w:rsidR="00DF79B5" w:rsidRDefault="00DF79B5">
      <w:pPr>
        <w:pStyle w:val="Eindnoottekst"/>
      </w:pPr>
      <w:r>
        <w:t xml:space="preserve">Vgl. auch SELIGER, Marco. „Interview mit Roderich Kiesewetter: Ziehen die Deutschen für das Baltikum in den Krieg?“ Neue Zürcher Zeitung, 5. Februar 2026. </w:t>
      </w:r>
      <w:hyperlink r:id="rId91" w:history="1">
        <w:r w:rsidRPr="006826E1">
          <w:rPr>
            <w:rStyle w:val="Hyperlink"/>
          </w:rPr>
          <w:t>https://www.nzz.ch/pro/roderich-kiesewetter-im-gespraech-droht-ein-krieg-mit-russland-ld.1922666</w:t>
        </w:r>
      </w:hyperlink>
    </w:p>
  </w:endnote>
  <w:endnote w:id="89">
    <w:p w:rsidR="00DF79B5" w:rsidRDefault="00DF79B5">
      <w:pPr>
        <w:pStyle w:val="Eindnoottekst"/>
      </w:pPr>
      <w:r>
        <w:rPr>
          <w:rStyle w:val="EndnoteCharacters"/>
        </w:rPr>
        <w:endnoteRef/>
      </w:r>
      <w:r>
        <w:t xml:space="preserve"> SCHÄFER, Heinrich Wilhelm. Kampf der Fundamentalismen. Verlag der Weltreligionen (Suhrkamp), 2008, 18 ff. Een historische definitie van fundamentalisme beperkt het fenomeen tot de VS rond 1900 („5 Fundamentals”, het Affenproces enz.). Dat volstaat echter niet om bijvoorbeeld fundamentalistische denk- en handelingspatronen in andere religies aan te duiden. Dit doet een formele definitie van fundamentalisme wel. Er zijn drie kenmerken: 1) Een actor stelt zijn eigen opvattingen als absoluut. 2) Hij dringt deze op aan anderen, hetzij met communicatief, hetzij met fysiek geweld. 3) De context is die van moderne samenlevingen, niet bijvoorbeeld de heersende systemen van de middeleeuwen. Alle drie kenmerken moeten samen voorkomen.</w:t>
      </w:r>
    </w:p>
  </w:endnote>
  <w:endnote w:id="90">
    <w:p w:rsidR="00DF79B5" w:rsidRDefault="00DF79B5">
      <w:pPr>
        <w:pStyle w:val="Eindnoottekst"/>
      </w:pPr>
      <w:r>
        <w:rPr>
          <w:rStyle w:val="EndnoteCharacters"/>
        </w:rPr>
        <w:endnoteRef/>
      </w:r>
      <w:r>
        <w:t xml:space="preserve"> President Obama heeft bijvoorbeeld met de operatie Timber Sycamore, waarmee een half miljard dollar gemoeid was, de Syrische burgeroorlog mede aangewakkerd – om later zelf luchtaanvallen op de terreurgroepen te moeten uitvoeren. Hetzelfde geldt voor bijna alle oorlogen van de VS in het Midden-Oosten. Zie kort: SCHEIDLER, Fabian. 2025. Friedenstüchtig. Wie wir aufhören können, unsere Feinde selbst zu schaffen. Wien: Promedia, S. 117 ff., 123 ff. Auch LÜDERS, Michael. 2017. Die den Sturm ernten. Wie der Westen Syrien ins Chaos stürzte. München: Beck.</w:t>
      </w:r>
    </w:p>
  </w:endnote>
  <w:endnote w:id="91">
    <w:p w:rsidR="00DF79B5" w:rsidRDefault="00DF79B5">
      <w:pPr>
        <w:pStyle w:val="Eindnoottekst"/>
      </w:pPr>
      <w:r>
        <w:rPr>
          <w:rStyle w:val="EndnoteCharacters"/>
        </w:rPr>
        <w:endnoteRef/>
      </w:r>
      <w:r>
        <w:t xml:space="preserve"> GOEßMANN, David. 2023. „Die Stunde der Rüstungs- und Kriegslobbyisten“. Telepolis. 9. März 2023. </w:t>
      </w:r>
      <w:hyperlink r:id="rId92" w:history="1">
        <w:r w:rsidRPr="006826E1">
          <w:rPr>
            <w:rStyle w:val="Hyperlink"/>
          </w:rPr>
          <w:t>https://www.telepolis.de/features/Die-Stunde-der-Ruestungs-und-Kriegslobbyisten-7539436.html</w:t>
        </w:r>
      </w:hyperlink>
    </w:p>
    <w:p w:rsidR="00DF79B5" w:rsidRDefault="00DF79B5">
      <w:pPr>
        <w:pStyle w:val="Eindnoottekst"/>
      </w:pPr>
      <w:r>
        <w:t xml:space="preserve">TRANSPARENCY INTERNATIONAL DEUTSCHLAND e.V. 2022. Korruptionsprävention im Sicherheits- und Verteidigungsbereich. Bd. September 2022. Scheinwerfer 27. Berlin: Transparency. </w:t>
      </w:r>
      <w:hyperlink r:id="rId93" w:history="1">
        <w:r w:rsidRPr="006826E1">
          <w:rPr>
            <w:rStyle w:val="Hyperlink"/>
          </w:rPr>
          <w:t>https://www.transparency.de/fileadmin/Redaktion/Publikationen/2022/Scheinwerfer_96_Verteidigung.pdf</w:t>
        </w:r>
      </w:hyperlink>
    </w:p>
    <w:p w:rsidR="00DF79B5" w:rsidRDefault="00DF79B5">
      <w:pPr>
        <w:pStyle w:val="Eindnoottekst"/>
      </w:pPr>
      <w:r>
        <w:t xml:space="preserve">ECHOLS, Connor. 2022. „Why the War Party Is the Real Winner of the Midterms“. Responsible Statecraft. </w:t>
      </w:r>
      <w:hyperlink r:id="rId94" w:history="1">
        <w:r w:rsidRPr="006826E1">
          <w:rPr>
            <w:rStyle w:val="Hyperlink"/>
          </w:rPr>
          <w:t>https://responsiblestatecraft.org/2022/11/14/arms-makers-win-big-after-stacking-the-deck-with-military-industrial-candidates</w:t>
        </w:r>
      </w:hyperlink>
      <w:r>
        <w:t>/ (5. März 2026).</w:t>
      </w:r>
    </w:p>
  </w:endnote>
  <w:endnote w:id="92">
    <w:p w:rsidR="00DF79B5" w:rsidRDefault="00DF79B5">
      <w:pPr>
        <w:pStyle w:val="Eindnoottekst"/>
      </w:pPr>
      <w:r>
        <w:rPr>
          <w:rStyle w:val="EndnoteCharacters"/>
        </w:rPr>
        <w:endnoteRef/>
      </w:r>
      <w:r>
        <w:t xml:space="preserve"> Rheinmetall kende alleen al in 2025 een winstgroei van 67%. STIERLE, Wolfram. 2025. „,Sicherheit mit‘ oder ,Sicherheit gegen‘? Die Friedenspolitik am Scheideweg“. In: Frieden suchen in konfliktreichen Zeiten, hrsg. Jochen Cornelius-Bundschuh, Jan Gildemeister, und Klara Butting. Schorndorf: Erev-Rav. Zu den US-amerikanischen Unternehmen vgl. Harald NEUBER, Moritz EICHHORN. 2026. „Trump und die ‚Donroe-Doktrin‘: Beenden Enthauptungsschläge Amerikas ewige Kriege?“ Berliner Zeitung. </w:t>
      </w:r>
      <w:hyperlink r:id="rId95" w:history="1">
        <w:r w:rsidRPr="006826E1">
          <w:rPr>
            <w:rStyle w:val="Hyperlink"/>
          </w:rPr>
          <w:t>https://www.berliner-zeitung.de/news/trump-und-die-donroe-doktrin-beenden-enthauptungsschlaege-amerikas-ewige-kriege-li.10022061</w:t>
        </w:r>
      </w:hyperlink>
      <w:r>
        <w:t xml:space="preserve">  (5. März 2026). Vgl. vor allem die Übersicht „Rüstungsindustrie – Daten &amp; Fakten“ bei Statista (https://de.statista. com/themen/11726/ruestungsindustrie/#topicOverview)</w:t>
      </w:r>
    </w:p>
  </w:endnote>
  <w:endnote w:id="93">
    <w:p w:rsidR="00DF79B5" w:rsidRDefault="00DF79B5">
      <w:pPr>
        <w:pStyle w:val="Eindnoottekst"/>
      </w:pPr>
      <w:r>
        <w:rPr>
          <w:rStyle w:val="EndnoteCharacters"/>
        </w:rPr>
        <w:endnoteRef/>
      </w:r>
      <w:r>
        <w:t xml:space="preserve"> Harald NEUBER, Moritz EICHHORN. 2026. „Trump und die ‚Donroe-Doktrin‘: Beenden Enthauptungsschläge Amerikas ewige Kriege?“ Berliner Zeitung. https://www.berliner-zeitung.de/news/trump-und-die-donroe-doktrin-beenden-enthauptungsschlaege-amerikas-ewige-kriege-li.10022061 (5. März 2026). In den USA ist diese Logik bereits in einer Militärdoktrin ausgeführt: GLEDHILL, Julia. „Biden Wants to Put the US on Permanent War Footing“. Responsible Statecraft, 23. Februar 2024. https://responsiblestatecraft.org/biden-war-strategy/.Deutsch: GLEDHILL, Julia. „Biden will die USA in permanenten Kriegszustand versetzen“. Telepolis, 26. Februar 2024. </w:t>
      </w:r>
      <w:hyperlink r:id="rId96" w:history="1">
        <w:r w:rsidRPr="006826E1">
          <w:rPr>
            <w:rStyle w:val="Hyperlink"/>
          </w:rPr>
          <w:t>https://www.telepolis.de/features/Biden-will-die-USA-in-permanenten-Kriegszustand-versetzen-9638896.html</w:t>
        </w:r>
      </w:hyperlink>
    </w:p>
    <w:p w:rsidR="00DF79B5" w:rsidRDefault="00DF79B5">
      <w:pPr>
        <w:pStyle w:val="Eindnoottekst"/>
      </w:pPr>
      <w:r>
        <w:t xml:space="preserve">Die Doktrin siehe in: DEPARTEMENT OF DEFENSE, USA. „DOD Releases First-Ever National Defense Industrial Strategy“. 11. Januar 2024. (NDIS) </w:t>
      </w:r>
      <w:hyperlink r:id="rId97" w:history="1">
        <w:r w:rsidRPr="006826E1">
          <w:rPr>
            <w:rStyle w:val="Hyperlink"/>
          </w:rPr>
          <w:t>https://www.defense.gov/News/Releases/Release/Article/3643326/dod-releases-first-ever-national-defense-industrial-strategy/https%3A%2F%2Fwww.defense.gov%2FNews%2FReleases%2FRelease%2FArticle%2F3643326%2Fdod-releases-first-ever-national-defense-industrial-strategy%2F</w:t>
        </w:r>
      </w:hyperlink>
    </w:p>
  </w:endnote>
  <w:endnote w:id="94">
    <w:p w:rsidR="00DF79B5" w:rsidRDefault="00DF79B5">
      <w:pPr>
        <w:pStyle w:val="Eindnoottekst"/>
      </w:pPr>
      <w:r>
        <w:rPr>
          <w:rStyle w:val="EndnoteCharacters"/>
        </w:rPr>
        <w:endnoteRef/>
      </w:r>
      <w:r>
        <w:t xml:space="preserve"> SCHMELLER, Raphael. 2025. „Für die EU sind Waffen nachhaltig: Wie ‚grüne‘ Fonds Milliarden in Rüstungsgeschäfte lenken“. Berliner Zeitung. </w:t>
      </w:r>
      <w:hyperlink r:id="rId98" w:history="1">
        <w:r w:rsidRPr="006826E1">
          <w:rPr>
            <w:rStyle w:val="Hyperlink"/>
          </w:rPr>
          <w:t>https://www.berliner-zeitung.de/politik-gesellschaft/geopolitik/gruene-fonds-eu-regeln-ruestungsindustrie-li.10011590</w:t>
        </w:r>
      </w:hyperlink>
      <w:r>
        <w:t xml:space="preserve"> (5. März 2026). Bijna 50 miljard euro vloeit nu vanuit Europese „groene” fondsen naar wapenbedrijven. Dit brengt natuurlijk onder andere de Europese klimaatdoelstellingen in gevaar. VANDELOISE, Vincent. 2025. „Warum Verteidigungsausgaben kein Nachhaltigkeitslabel verdienen – Das Blog für eine Finanzwirtschaft, die der Gesellschaft dient“. Finance Watch.</w:t>
      </w:r>
    </w:p>
    <w:p w:rsidR="00DF79B5" w:rsidRDefault="00DF79B5">
      <w:pPr>
        <w:pStyle w:val="Eindnoottekst"/>
      </w:pPr>
      <w:hyperlink r:id="rId99" w:history="1">
        <w:r w:rsidRPr="006826E1">
          <w:rPr>
            <w:rStyle w:val="Hyperlink"/>
          </w:rPr>
          <w:t>https://www.finance-watch.org/dasblog/warum-verteidigungsausgaben-keinnachhaltigkeitslabel-verdienen</w:t>
        </w:r>
      </w:hyperlink>
      <w:r>
        <w:t xml:space="preserve"> (5. März 2026). Iets minder vergaande voorstellen om de wapenindustrie tegemoet te komen: Vorschläge zur „Einhegung der Rüstungsindustrie“ z. B. bei VARWICK, Johannes. Stark für den Frieden: Was jetzt für eine rationale Sicherheitspolitik zu tun ist. Westend, 2026, S. 133 ff.</w:t>
      </w:r>
    </w:p>
  </w:endnote>
  <w:endnote w:id="95">
    <w:p w:rsidR="00DF79B5" w:rsidRDefault="00DF79B5">
      <w:pPr>
        <w:pStyle w:val="Eindnoottekst"/>
      </w:pPr>
      <w:r>
        <w:rPr>
          <w:rStyle w:val="EndnoteCharacters"/>
        </w:rPr>
        <w:endnoteRef/>
      </w:r>
      <w:r>
        <w:t xml:space="preserve"> Europa is bezig zichzelf te isoleren en een bijzonder harde confrontatie te voeren. Dat druist rechtstreeks in tegen de mogelijke rol van bemiddelaar – maar stimuleert de wapenproductie en de daarmee gepaard gaande winsten. (Sicherheit neu denken. „Europas Rolle für den Frieden in der Welt“. Positiv-Szenario 2025-2040, Wethen, 1. Januar 2025, 2.3)</w:t>
      </w:r>
    </w:p>
  </w:endnote>
  <w:endnote w:id="96">
    <w:p w:rsidR="00DF79B5" w:rsidRDefault="00DF79B5">
      <w:pPr>
        <w:pStyle w:val="Eindnoottekst"/>
      </w:pPr>
      <w:r>
        <w:rPr>
          <w:rStyle w:val="EndnoteCharacters"/>
        </w:rPr>
        <w:endnoteRef/>
      </w:r>
      <w:r>
        <w:t xml:space="preserve"> GLASL, Friedrich. Konfliktmanagement. Ein Handbuch für Führungskräfte, Beraterinnen und Berater. Haupt, 2004. Vgl. BIRCKENBACH (siehe Anmerkung 3) p. 70 f., 76.</w:t>
      </w:r>
    </w:p>
  </w:endnote>
  <w:endnote w:id="97">
    <w:p w:rsidR="00DF79B5" w:rsidRDefault="00DF79B5">
      <w:pPr>
        <w:pStyle w:val="Eindnoottekst"/>
      </w:pPr>
      <w:r>
        <w:rPr>
          <w:rStyle w:val="EndnoteCharacters"/>
        </w:rPr>
        <w:endnoteRef/>
      </w:r>
      <w:r>
        <w:t xml:space="preserve"> BIRCKENBACH (s. Anmerkung 3) p. 78 ff.</w:t>
      </w:r>
    </w:p>
  </w:endnote>
  <w:endnote w:id="98">
    <w:p w:rsidR="00DF79B5" w:rsidRDefault="00DF79B5">
      <w:pPr>
        <w:pStyle w:val="Eindnoottekst"/>
      </w:pPr>
      <w:r>
        <w:rPr>
          <w:rStyle w:val="EndnoteCharacters"/>
        </w:rPr>
        <w:endnoteRef/>
      </w:r>
      <w:r>
        <w:t xml:space="preserve"> SICHERHEIT NEU DENKEN. „Europas Rolle für den Frieden in der Welt“. Positiv-Szenario 2025-2040, Wethen, 1. Januar 2025, S. 5, 2.4.</w:t>
      </w:r>
    </w:p>
  </w:endnote>
  <w:endnote w:id="99">
    <w:p w:rsidR="00DF79B5" w:rsidRDefault="00DF79B5">
      <w:pPr>
        <w:pStyle w:val="Eindnoottekst"/>
      </w:pPr>
      <w:r>
        <w:rPr>
          <w:rStyle w:val="EndnoteCharacters"/>
        </w:rPr>
        <w:endnoteRef/>
      </w:r>
      <w:r>
        <w:t xml:space="preserve"> Merz, Macron, Starmer: Keine Kritik am Völkerrechtsbruch der USA und Israels; stattdessen Warnungen an den angegriffenen Iran. REICH, Anja, und Josephin HARTWIG. 2025. </w:t>
      </w:r>
      <w:r>
        <w:rPr>
          <w:i/>
          <w:iCs/>
        </w:rPr>
        <w:t>„Liveblog US-Angriff auf Iran: Merz, Macron und Starmer warnen Teheran vor Eskalation des Konflikts“</w:t>
      </w:r>
      <w:r>
        <w:t xml:space="preserve">. Berliner Zeitung. https:// www.berliner-zeitung.de/politik-gesellschaft/geopolitik/liveblog-us-angriff-auf-atomanlagen-tel-aviv-zeigt-dank-plakate-fuer-trump-li.2335572 (01.03.2026). De regeringsleiders Merz, Macron en Starmer waarschuwen Iran, en niet de VS en Israël, voor een escalatie van het conflict, nadat de VS en Israël ook Iraanse nucleaire installaties hebben aangevallen. Iran zou onderhandelingen over een nucleair akkoord moeten hervatten – die immers al gaande waren en door de aanval van de VS en Israël zijn onderbroken. Zie met name NACHRICHTEN, n-tv. 28. Februar 2026. </w:t>
      </w:r>
      <w:r>
        <w:rPr>
          <w:i/>
          <w:iCs/>
        </w:rPr>
        <w:t>„</w:t>
      </w:r>
      <w:r>
        <w:t xml:space="preserve">Merz, Macron und Starmer fordern Iran zum Stopp seiner Angriffe auf“. ntv.de. </w:t>
      </w:r>
      <w:hyperlink r:id="rId100" w:history="1">
        <w:r w:rsidRPr="006826E1">
          <w:rPr>
            <w:rStyle w:val="Hyperlink"/>
          </w:rPr>
          <w:t>https://www.n-tv.de/politik/Merz-Macron-und-Starmer-fordern-Iran-zum-Stopp-seiner-Angriffe-auf-id30416305.html</w:t>
        </w:r>
      </w:hyperlink>
      <w:r>
        <w:t xml:space="preserve">  (9.4.2026).</w:t>
      </w:r>
    </w:p>
  </w:endnote>
  <w:endnote w:id="100">
    <w:p w:rsidR="00DF79B5" w:rsidRDefault="00DF79B5">
      <w:pPr>
        <w:pStyle w:val="Eindnoottekst"/>
      </w:pPr>
      <w:r>
        <w:rPr>
          <w:rStyle w:val="EndnoteCharacters"/>
        </w:rPr>
        <w:endnoteRef/>
      </w:r>
      <w:r>
        <w:t xml:space="preserve"> BRZEZINSKI, Zbigniew. „Wir haben einen neuen Kalten Krieg“. Die Welt, 1. Juli 2015. </w:t>
      </w:r>
      <w:hyperlink r:id="rId101" w:history="1">
        <w:r w:rsidRPr="006826E1">
          <w:rPr>
            <w:rStyle w:val="Hyperlink"/>
          </w:rPr>
          <w:t>https://www.welt.de/politik/ausland/article143275321/Wir-habeneinen-neuen-Kalten-Krieg.html</w:t>
        </w:r>
      </w:hyperlink>
    </w:p>
  </w:endnote>
  <w:endnote w:id="101">
    <w:p w:rsidR="00DF79B5" w:rsidRDefault="00DF79B5">
      <w:pPr>
        <w:pStyle w:val="Eindnoottekst"/>
      </w:pPr>
      <w:r>
        <w:rPr>
          <w:rStyle w:val="EndnoteCharacters"/>
        </w:rPr>
        <w:endnoteRef/>
      </w:r>
      <w:r>
        <w:t xml:space="preserve"> Na de ‘Operatie Noach’ met betrekking tot fossiele brandstoffen volgt nu de desinvestering uit de wapenindustrie – in verschillende mate bij de verschillende afdelingen van de kerk. „Church Commissioners for England publiceert bijgewerkt beleid inzake beperkingen voor investeringen in defensie“.2025. THE CHURCH OF ENGLAND. </w:t>
      </w:r>
      <w:hyperlink r:id="rId102" w:history="1">
        <w:r w:rsidRPr="006826E1">
          <w:rPr>
            <w:rStyle w:val="Hyperlink"/>
          </w:rPr>
          <w:t>https://www.churchofengland.org/media/finance-news/church-commissioners-england-publishes-updated-restrictions-policy-defence-investments</w:t>
        </w:r>
      </w:hyperlink>
      <w:r>
        <w:t xml:space="preserve"> (05. März 2026). WEBB, Dominic, und Gina GAMBETTA. 2025. „Church of England Investing Bodies Diverge on Defence Stances“. Responsible Investor. </w:t>
      </w:r>
      <w:hyperlink r:id="rId103" w:history="1">
        <w:r w:rsidRPr="006826E1">
          <w:rPr>
            <w:rStyle w:val="Hyperlink"/>
          </w:rPr>
          <w:t>https://www.responsible-investor.com/church-of-england-investing-bodies-diverge-on-defence-stances</w:t>
        </w:r>
      </w:hyperlink>
    </w:p>
    <w:p w:rsidR="00DF79B5" w:rsidRDefault="00DF79B5">
      <w:pPr>
        <w:pStyle w:val="Eindnoottekst"/>
      </w:pPr>
      <w:r>
        <w:t xml:space="preserve"> (05. März 2026).</w:t>
      </w:r>
    </w:p>
  </w:endnote>
  <w:endnote w:id="102">
    <w:p w:rsidR="00DF79B5" w:rsidRDefault="00DF79B5">
      <w:pPr>
        <w:pStyle w:val="Eindnoottekst"/>
      </w:pPr>
      <w:r>
        <w:rPr>
          <w:rStyle w:val="EndnoteCharacters"/>
        </w:rPr>
        <w:endnoteRef/>
      </w:r>
      <w:r>
        <w:t xml:space="preserve"> Volgens Ulrich LUZ (EKK, p. 387) stond de Gulden Regel in de bron Q hoogstwaarschijnlijk in het gedeelte over de liefde voor de vijand.</w:t>
      </w:r>
    </w:p>
  </w:endnote>
  <w:endnote w:id="103">
    <w:p w:rsidR="00DF79B5" w:rsidRDefault="00DF79B5">
      <w:pPr>
        <w:pStyle w:val="Eindnoottekst"/>
      </w:pPr>
      <w:r>
        <w:rPr>
          <w:rStyle w:val="EndnoteCharacters"/>
        </w:rPr>
        <w:endnoteRef/>
      </w:r>
      <w:r>
        <w:t xml:space="preserve"> Volgens LUZ (EKK, blz. 388 e.v.) geeft de redacteur van Lucas hierover duidelijkheid (Lc 6,32-24): het is niets bijzonders om degenen lief te hebben die jou ook liefhebben.</w:t>
      </w:r>
    </w:p>
  </w:endnote>
  <w:endnote w:id="104">
    <w:p w:rsidR="00DF79B5" w:rsidRDefault="00DF79B5">
      <w:pPr>
        <w:pStyle w:val="Eindnoottekst"/>
      </w:pPr>
      <w:r>
        <w:rPr>
          <w:rStyle w:val="EndnoteCharacters"/>
        </w:rPr>
        <w:endnoteRef/>
      </w:r>
      <w:r>
        <w:t xml:space="preserve"> Dit vloeit voort uit een in principe vrije keuze. De vrijheid om normen vast te stellen leidt echter ook tot een probleem. Wat als de wens van actor A actor B niet bevalt? Als A een masochist is, zou hij zich tegenover B sadistisch moeten gedragen. (HÖFFE, Otfried. „Goldene Regel“, in: Lexikon der Ethik. Beck, 2002, S. 101.) In dit verband zou de negatieve formulering van de Gouden Regel („Wat je niet wilt …“) een tegenwicht vormen. Daarmee wordt meteen duidelijk waarom Jezus de Gulden Regel in de context van de liefde voor de vijand aan de orde stelt.</w:t>
      </w:r>
    </w:p>
  </w:endnote>
  <w:endnote w:id="105">
    <w:p w:rsidR="00DF79B5" w:rsidRDefault="00DF79B5">
      <w:pPr>
        <w:pStyle w:val="Eindnoottekst"/>
      </w:pPr>
      <w:r>
        <w:rPr>
          <w:rStyle w:val="EndnoteCharacters"/>
        </w:rPr>
        <w:endnoteRef/>
      </w:r>
      <w:r>
        <w:t xml:space="preserve"> Dat komt dicht in de buurt van de Kantiaanse doelformule van het categorische imperatief. Kant heeft de gulden regel afgewezen vanwege de logica van wederkerigheid die erin schuilt. In plaats daarvan moet men handelen „zodat de stelregel van je wil te allen tijde tegelijkertijd als beginsel van een algemene wetgeving kan gelden“. Dit alleen – zonder een zwakke normatieve oriëntatie, bijvoorbeeld op het gebod van de liefde – lost het probleem niet op. De stelregel zou immers een op winst gerichte neoliberale maatschappelijke orde kunnen zijn, die neerkomt op sociale onrechtvaardigheid. Er is dus ook hier meer argumentatie nodig.</w:t>
      </w:r>
    </w:p>
  </w:endnote>
  <w:endnote w:id="106">
    <w:p w:rsidR="00DF79B5" w:rsidRDefault="00DF79B5">
      <w:pPr>
        <w:pStyle w:val="Eindnoottekst"/>
      </w:pPr>
      <w:r>
        <w:rPr>
          <w:rStyle w:val="EndnoteCharacters"/>
        </w:rPr>
        <w:endnoteRef/>
      </w:r>
      <w:r>
        <w:t xml:space="preserve"> Vgl. im Rahmen einer Gesellschaftskritik MAUSFELD, Rainer. 2025. Hegemonie oder Untergang. Die letzte Krise des Westens? Neu-Isenburg: Westend, p. 166. Vgl. dagegen das Problem des Menschenrechtsbellizismus“ in NIDA-RÜ-MELIN, Julian. Epochenbruch. Matthes und Seitz, 2026, 59 ff.</w:t>
      </w:r>
    </w:p>
  </w:endnote>
  <w:endnote w:id="107">
    <w:p w:rsidR="00DF79B5" w:rsidRDefault="00DF79B5">
      <w:pPr>
        <w:pStyle w:val="Eindnoottekst"/>
      </w:pPr>
      <w:r>
        <w:rPr>
          <w:rStyle w:val="EndnoteCharacters"/>
        </w:rPr>
        <w:endnoteRef/>
      </w:r>
      <w:r>
        <w:t xml:space="preserve"> SCHULENBURG, Michael von der. Nie wieder Krieg – Die Charta der Vereinten Nationen. Brüssel, 2025, S. 14 zur Verpflichtung aus Kapitel VI, Art. 33, 36 und 37 (friedliche Konfliktbeilegung), sowie dessen Verhältnis zu Kap. VII, Artikel 51 (Selbstverteidigungsrecht, bis zum Einschreiten des Sicherheitsrates).</w:t>
      </w:r>
    </w:p>
  </w:endnote>
  <w:endnote w:id="108">
    <w:p w:rsidR="00DF79B5" w:rsidRDefault="00DF79B5">
      <w:pPr>
        <w:pStyle w:val="Eindnoottekst"/>
      </w:pPr>
      <w:r>
        <w:rPr>
          <w:rStyle w:val="EndnoteCharacters"/>
        </w:rPr>
        <w:endnoteRef/>
      </w:r>
      <w:r>
        <w:t xml:space="preserve"> Zie het boven geciteerde document uit 2022. Interessant is ook WETTE, Wolfram. „Krieg in der Ukraine – Ein Gastbeitrag von Wolfram Wette“. Blog der Republik, 11. Januar 2023. </w:t>
      </w:r>
      <w:hyperlink r:id="rId104">
        <w:r>
          <w:rPr>
            <w:rStyle w:val="Hyperlink"/>
          </w:rPr>
          <w:t>https://www.blog-der-republik.de/kriegin-der-ukraine-ein-gastbeitrag-von-wolfram-wette/</w:t>
        </w:r>
      </w:hyperlink>
      <w:r>
        <w:t>. ‘De centrale stelling van Dohnanyi, waar ik mij in kan vinden, luidt: ‚Poetin is de agressor, maar de kans om de oorlog te voorkomen lag bij het Westen.‘ Dohnanyi richt zich met name op de blokkade van de diplomatie door het Westen. „Hoe dan ook is de blokkade van de onderhandelingen tussen het Westen en Rusland naar mijn mening vanuit veiligheidspolitiek oogpunt een ernstige fout.“ (DOHNANYI, Klaus von. Nationale Interessen. Siedler, 2022, p. 72.)</w:t>
      </w:r>
    </w:p>
  </w:endnote>
  <w:endnote w:id="109">
    <w:p w:rsidR="00DF79B5" w:rsidRDefault="00DF79B5">
      <w:pPr>
        <w:pStyle w:val="Eindnoottekst"/>
      </w:pPr>
      <w:r>
        <w:rPr>
          <w:rStyle w:val="EndnoteCharacters"/>
        </w:rPr>
        <w:endnoteRef/>
      </w:r>
      <w:r>
        <w:t xml:space="preserve"> STIERLE, Wolfram. „‚Sicherheit mit‘ oder ,Sicherheit gegen’? Die Friedenspolitik am Scheideweg“. In: </w:t>
      </w:r>
      <w:r>
        <w:rPr>
          <w:i/>
          <w:iCs/>
        </w:rPr>
        <w:t>Frieden suchen in konfliktreichen Zeiten</w:t>
      </w:r>
      <w:r>
        <w:t>, herausgegeben von Jochen Cornelius-Bundschuh, Jan Gildemeister, und Klara Butting. Erev-Rav, 2025.</w:t>
      </w:r>
    </w:p>
  </w:endnote>
  <w:endnote w:id="110">
    <w:p w:rsidR="00DF79B5" w:rsidRDefault="00DF79B5">
      <w:pPr>
        <w:pStyle w:val="Eindnoottekst"/>
      </w:pPr>
      <w:r>
        <w:rPr>
          <w:rStyle w:val="EndnoteCharacters"/>
        </w:rPr>
        <w:endnoteRef/>
      </w:r>
      <w:r>
        <w:t xml:space="preserve"> Sinds 2002 behouden de VS zich het recht voor om naar eigen goeddunken een nucleaire eerste aanval uit te voeren, in het kader van een doctrine van voortdurende oorlog. (WHITE HOUSE. „National Security Strategy of the United States of America 2002“. Washington: The White House, 17. September 2002. </w:t>
      </w:r>
      <w:hyperlink r:id="rId105" w:history="1">
        <w:r w:rsidRPr="006826E1">
          <w:rPr>
            <w:rStyle w:val="Hyperlink"/>
          </w:rPr>
          <w:t>https://nssarchive.us/national-security-strategy-2002/</w:t>
        </w:r>
      </w:hyperlink>
    </w:p>
  </w:endnote>
  <w:endnote w:id="111">
    <w:p w:rsidR="00A5634F" w:rsidRDefault="00DF79B5">
      <w:pPr>
        <w:pStyle w:val="Eindnoottekst"/>
      </w:pPr>
      <w:r>
        <w:rPr>
          <w:rStyle w:val="EndnoteCharacters"/>
        </w:rPr>
        <w:endnoteRef/>
      </w:r>
      <w:r>
        <w:t xml:space="preserve"> MERZ, Friedrich. 2026. „Kanzler Merz zur Lage im Nahen Osten“. Die Bundesregierung informiert. https://www.bundesregierung.de/breg-de/aktuelles/kanzler-statement-naher-osten-2409172 (10. April 2026). Siehe dazu auch den ARD-Kommentar: NAGEL, Christina. 2026. „Kommentar zum Angriff auf Iran: Das Versagen des Westens“. tagesschau.de. </w:t>
      </w:r>
      <w:hyperlink r:id="rId106" w:history="1">
        <w:r w:rsidR="00A5634F" w:rsidRPr="006826E1">
          <w:rPr>
            <w:rStyle w:val="Hyperlink"/>
          </w:rPr>
          <w:t>https://www.tagesschau.de/kommentar/iran-angriff-voelkerrecht-100.html</w:t>
        </w:r>
      </w:hyperlink>
    </w:p>
    <w:p w:rsidR="00DF79B5" w:rsidRDefault="00DF79B5">
      <w:pPr>
        <w:pStyle w:val="Eindnoottekst"/>
      </w:pPr>
      <w:r>
        <w:t xml:space="preserve"> (10. April 2026).</w:t>
      </w:r>
    </w:p>
  </w:endnote>
  <w:endnote w:id="112">
    <w:p w:rsidR="00DF79B5" w:rsidRDefault="00DF79B5">
      <w:pPr>
        <w:pStyle w:val="Eindnoottekst"/>
      </w:pPr>
      <w:r>
        <w:rPr>
          <w:rStyle w:val="EndnoteCharacters"/>
        </w:rPr>
        <w:endnoteRef/>
      </w:r>
      <w:r>
        <w:t xml:space="preserve"> Dat zij en de EU-leiders blijven vasthouden aan maximale eisen (bijv. Kaja KALLAS: Lost in EUrope. „Geen vrede met Rusland? De geheime eisen van de EU – Lost in EUrope“. 20 februari 2026. </w:t>
      </w:r>
      <w:hyperlink r:id="rId107">
        <w:r>
          <w:rPr>
            <w:rStyle w:val="Hyperlink"/>
          </w:rPr>
          <w:t>https://lostineu.eu/kein-frieden-mit-russland-die-geheimen-maximalforderungen-der-eu/</w:t>
        </w:r>
      </w:hyperlink>
      <w:r>
        <w:t>) en elk contact met Moskou weigeren, „vormt een schending van de in het Handvest van de Verenigde Naties vereiste verplichting tot onderhandelingen” (SCHULENBURG: Nie wieder Krieg, S. 16).</w:t>
      </w:r>
    </w:p>
  </w:endnote>
  <w:endnote w:id="113">
    <w:p w:rsidR="00A5634F" w:rsidRDefault="00DF79B5">
      <w:pPr>
        <w:pStyle w:val="Eindnoottekst"/>
      </w:pPr>
      <w:r>
        <w:rPr>
          <w:rStyle w:val="EndnoteCharacters"/>
        </w:rPr>
        <w:endnoteRef/>
      </w:r>
      <w:r>
        <w:t xml:space="preserve"> STEINGART, Gabor. „Der Westen führt Selbstgespräche. Die 6 wichtigsten Lehren aus dem Berlin-Gipfel“. </w:t>
      </w:r>
      <w:r>
        <w:rPr>
          <w:i/>
          <w:iCs/>
        </w:rPr>
        <w:t>FOCUS online</w:t>
      </w:r>
      <w:r>
        <w:t>, 16. Dezember 2025. https:/www.focus.de/politik/deutschland/die-6-wichtigsten-lehren-aus-den-ukraine-friedensverhandlungen_83221d4e-cb77-4fdb-a03b-d5b9073c7645.html</w:t>
      </w:r>
    </w:p>
    <w:p w:rsidR="00DF79B5" w:rsidRDefault="00DF79B5">
      <w:pPr>
        <w:pStyle w:val="Eindnoottekst"/>
      </w:pPr>
      <w:r>
        <w:t xml:space="preserve">(10. </w:t>
      </w:r>
      <w:r>
        <w:rPr>
          <w:i/>
          <w:iCs/>
        </w:rPr>
        <w:t xml:space="preserve">März </w:t>
      </w:r>
      <w:r>
        <w:t>2026): „Wie de kranten van vandaag leest, die unaniem de vermeende eensgezindheid van Europa toejuichen, zou kunnen denken dat de pers in Duitsland genationaliseerd is. Een veelzijdige werkelijkheid wordt in de regeringsvriendelijke eendimensionaliteit gedwongen. De ongemakkelijke waarheid: Kerneuropa en Trump hebben tot nu toe geen vredesonderhandelingen gevoerd, maar monologen.”</w:t>
      </w:r>
    </w:p>
  </w:endnote>
  <w:endnote w:id="114">
    <w:p w:rsidR="00DF79B5" w:rsidRDefault="00DF79B5">
      <w:pPr>
        <w:pStyle w:val="Eindnoottekst"/>
      </w:pPr>
      <w:r>
        <w:rPr>
          <w:rStyle w:val="EndnoteCharacters"/>
        </w:rPr>
        <w:endnoteRef/>
      </w:r>
      <w:r>
        <w:t xml:space="preserve"> Het begrip ‘elite’ is misleidend, omdat het verwijst naar een bijzonder ‘uitverkoren’ groep, maar niet aangeeft wie deze groep heeft uitgekozen en waarom. Volgens eliteonderzoeker Michael HARTMANN (Soziale Ungleichheit. Kein Thema für die Eliten? Campus, 2013, p. 21 e.v.) verwijst de term naar personen die ‘vanwege hun positie aan de top van belangrijke maatschappelijke organisaties in staat zijn om maatschappelijke ontwikkelingen in belangrijke mate te beïnvloeden’. Daartoe behoren federale en regionale politici, topmensen uit het bedrijfsleven, hoge militairen, kerkleiders enz. Ondanks twijfels houdt hij de term aan. Met de socioloog Pierre Bourdieu kan men ook spreken van een machtsveld, dat het mogelijk maakt de verschillend machtige posities met elkaar in verband te brengen; bijvoorbeeld kerkleiders of hoogleraren in een relatief ondergeschikte positie vergeleken met politici en militairen.</w:t>
      </w:r>
    </w:p>
  </w:endnote>
  <w:endnote w:id="115">
    <w:p w:rsidR="00DF79B5" w:rsidRDefault="00DF79B5">
      <w:pPr>
        <w:pStyle w:val="Eindnoottekst"/>
      </w:pPr>
      <w:r>
        <w:rPr>
          <w:rStyle w:val="EndnoteCharacters"/>
        </w:rPr>
        <w:endnoteRef/>
      </w:r>
      <w:r>
        <w:t xml:space="preserve"> MAUSFELD: Hegemonie oder Untergang, p. 59 ff., 148 f.</w:t>
      </w:r>
    </w:p>
  </w:endnote>
  <w:endnote w:id="116">
    <w:p w:rsidR="00A5634F" w:rsidRDefault="00DF79B5">
      <w:pPr>
        <w:pStyle w:val="Eindnoottekst"/>
      </w:pPr>
      <w:r>
        <w:rPr>
          <w:rStyle w:val="EndnoteCharacters"/>
        </w:rPr>
        <w:endnoteRef/>
      </w:r>
      <w:r>
        <w:t xml:space="preserve"> SCHULENBURG: Nie wieder Krieg, p. 33 f.: „Nucleaire deelname“ als term voor het gebruik door de Duitse luchtmacht van Amerikaanse kernwapens (tegen Rusland). Daar komt nog bij dat met het Witboek van 2016 het extraterritoriale optreden van de Bundeswehr (bijvoorbeeld ter „beveiliging“ van grondstoffen) naar onze mening in strijd met de grondwet wordt ingevoerd. Vgl. LIEB, Wolfgang. „Stationierung von US-Raketen: Wie Deutschland zur Zielscheibe gemacht wird“. </w:t>
      </w:r>
      <w:r>
        <w:rPr>
          <w:i/>
          <w:iCs/>
        </w:rPr>
        <w:t>Telepolis</w:t>
      </w:r>
      <w:r>
        <w:t xml:space="preserve">, 12. Januar 2025. </w:t>
      </w:r>
      <w:hyperlink r:id="rId108">
        <w:r>
          <w:rPr>
            <w:rStyle w:val="Hyperlink"/>
          </w:rPr>
          <w:t>https://www.telepolis.de/features/Stationierung-von-US-Raketen-Wie-Deutschland-zur-Zielscheibe-gemacht-wird-10236809.html</w:t>
        </w:r>
      </w:hyperlink>
      <w:r>
        <w:t xml:space="preserve"> (12.1.2025). KARCH, Heribert. „Tomahawk in Deutschland: Abschreckung oder kommt ein ‚Enthauptungsschlag‘ gegen Russland?“ </w:t>
      </w:r>
      <w:r>
        <w:rPr>
          <w:i/>
          <w:iCs/>
        </w:rPr>
        <w:t>Berliner Zeitung</w:t>
      </w:r>
      <w:r>
        <w:t xml:space="preserve">, 18. August 2024. </w:t>
      </w:r>
      <w:hyperlink r:id="rId109" w:history="1">
        <w:r w:rsidR="00A5634F" w:rsidRPr="006826E1">
          <w:rPr>
            <w:rStyle w:val="Hyperlink"/>
          </w:rPr>
          <w:t>www.berliner-zeitung.de/open-source/us-raketen-in-deutschland-planen-die-usa-einen-enthauptungsschlag-gegen-russland-li.2245370</w:t>
        </w:r>
      </w:hyperlink>
    </w:p>
    <w:p w:rsidR="00DF79B5" w:rsidRDefault="00DF79B5">
      <w:pPr>
        <w:pStyle w:val="Eindnoottekst"/>
      </w:pPr>
      <w:r>
        <w:t xml:space="preserve"> (18.8.2024)</w:t>
      </w:r>
    </w:p>
  </w:endnote>
  <w:endnote w:id="117">
    <w:p w:rsidR="00DF79B5" w:rsidRDefault="00DF79B5">
      <w:pPr>
        <w:pStyle w:val="Eindnoottekst"/>
      </w:pPr>
      <w:r>
        <w:rPr>
          <w:rStyle w:val="EndnoteCharacters"/>
        </w:rPr>
        <w:endnoteRef/>
      </w:r>
      <w:r>
        <w:t xml:space="preserve"> ICAN Deutschland. </w:t>
      </w:r>
      <w:r>
        <w:rPr>
          <w:i/>
          <w:iCs/>
        </w:rPr>
        <w:t>Kritik zur EKD-Friedensdenkschrift 2025</w:t>
      </w:r>
      <w:r>
        <w:t xml:space="preserve">. 01.12.2025. </w:t>
      </w:r>
      <w:hyperlink r:id="rId110" w:history="1">
        <w:r w:rsidR="00A5634F" w:rsidRPr="006826E1">
          <w:rPr>
            <w:rStyle w:val="Hyperlink"/>
          </w:rPr>
          <w:t>www.icanw.de/action/kritik-zur-ekd-friedensdenkschrift-2025</w:t>
        </w:r>
      </w:hyperlink>
      <w:r w:rsidR="00A5634F">
        <w:t xml:space="preserve"> </w:t>
      </w:r>
      <w:r>
        <w:t>(03.12.2025).</w:t>
      </w:r>
    </w:p>
  </w:endnote>
  <w:endnote w:id="118">
    <w:p w:rsidR="00DF79B5" w:rsidRDefault="00DF79B5">
      <w:pPr>
        <w:pStyle w:val="Eindnoottekst"/>
      </w:pPr>
      <w:r>
        <w:rPr>
          <w:rStyle w:val="EndnoteCharacters"/>
        </w:rPr>
        <w:endnoteRef/>
      </w:r>
      <w:r>
        <w:t xml:space="preserve"> De katholieke kerk is een van de belangrijkste voorstanders en ondertekenaars van het Verdrag inzake het verbod op kernwapens (TPNW) en heeft in 2017 bij de Verenigde Naties in die zin gestemd: </w:t>
      </w:r>
      <w:hyperlink r:id="rId111">
        <w:r>
          <w:rPr>
            <w:rStyle w:val="Hyperlink"/>
          </w:rPr>
          <w:t>https://www.icanw.de/wp-content/uploads/2020/01/Hintergrund_Die-katholische-Kirche-und-der-Vertrag%C3%BCber-das-Verbot-von-Kernwaffen-von-2017.pdf</w:t>
        </w:r>
      </w:hyperlink>
      <w:r>
        <w:t>. – Paus FRANCISCUS in 2017 over kernwapens: „Als men alleen al denkt aan het gevaar van een onbedoelde explosie als gevolg van een fout of misverstand, dan moeten zowel de dreiging met kernwapens als het bezit ervan krachtig worden veroordeeld.“ (Katholische</w:t>
      </w:r>
    </w:p>
    <w:p w:rsidR="00DF79B5" w:rsidRDefault="00DF79B5">
      <w:pPr>
        <w:pStyle w:val="Eindnoottekst"/>
      </w:pPr>
      <w:r>
        <w:t>Nachrichtenagentur (KNA). 2017. „Vatikan will totales Atomwaffenverbot unterstützen“. Katholisch.de. https://katholisch.de/artikel/15433-vatikanwill-totales-atomwaffenverbot-unterstuetzen, 11.4.2026. De Duitse commissie JUSTITIA ET PAX van de Duitse Bisschoppenconferentie en de Centrale Raad van Katholieken komt in 2019 tot de conclusie dat noch het bezit, noch het gebruik van kernwapens ethisch of politiek te rechtvaardigen is. Met dit standpunt steunt de commissie de initiatieven voor een volledige uitbanning van kernwapens. (</w:t>
      </w:r>
      <w:hyperlink r:id="rId112" w:history="1">
        <w:r w:rsidR="00A5634F" w:rsidRPr="006826E1">
          <w:rPr>
            <w:rStyle w:val="Hyperlink"/>
          </w:rPr>
          <w:t>https://justitia-et-pax.de/jp/aktuelles/meldungen/20190618_pm_atomwaffen.php</w:t>
        </w:r>
      </w:hyperlink>
      <w:r w:rsidR="00A5634F">
        <w:t xml:space="preserve"> </w:t>
      </w:r>
      <w:r>
        <w:t>11.4.2026).</w:t>
      </w:r>
    </w:p>
    <w:p w:rsidR="00DF79B5" w:rsidRDefault="00DF79B5">
      <w:pPr>
        <w:pStyle w:val="Eindnoottekst"/>
      </w:pPr>
      <w:r>
        <w:t>De WCC heeft actief deelgenomen aan de inspanningen van het maatschappelijk middenveld die hebben geleid tot het Verdrag inzake het verbod op kernwapens: „Het opkomen voor nucleaire ontwapening stimuleert en geeft prioriteit aan ethische levenswijzen die gebaseerd zijn op waarheid, rechtvaardige relaties en zeer realistische analyses van overlevingskansen (</w:t>
      </w:r>
      <w:hyperlink r:id="rId113" w:history="1">
        <w:r w:rsidR="00A5634F" w:rsidRPr="006826E1">
          <w:rPr>
            <w:rStyle w:val="Hyperlink"/>
          </w:rPr>
          <w:t>https://www.oikoumene.org/de/news/wcc-signsjoint-interfaith-statement-marking-80-years-since-the-first-use-of-nuclear-weapons</w:t>
        </w:r>
      </w:hyperlink>
      <w:r>
        <w:t xml:space="preserve"> 11.4.2026). De verklaring „De kerk op weg naar gerechtigheid en vrede“ van de EKD stelde in 2019: „Kernwapens zijn massavernietigingswapens en een existentiële bedreiging voor de gehele menselijke leefomgeving. Al in het vredesmemorandum van 2007 wordt benadrukt dat de ‘dreiging met kernwapens niet langer als een middel tot legitieme zelfverdediging’ kan worden beschouwd. Politiek doel blijft daarom een Global Zero: een wereld zonder kernwapens.”</w:t>
      </w:r>
      <w:r>
        <w:rPr>
          <w:rFonts w:ascii="PalatinoLinotype" w:hAnsi="PalatinoLinotype" w:cs="PalatinoLinotype"/>
          <w:sz w:val="16"/>
          <w:szCs w:val="16"/>
        </w:rPr>
        <w:t xml:space="preserve"> </w:t>
      </w:r>
      <w:r>
        <w:t>(</w:t>
      </w:r>
      <w:hyperlink r:id="rId114" w:history="1">
        <w:r w:rsidR="00A5634F" w:rsidRPr="006826E1">
          <w:rPr>
            <w:rStyle w:val="Hyperlink"/>
          </w:rPr>
          <w:t>www.ekd.de/kundgebung-ekd-synode-frieden-2019-51648.htm</w:t>
        </w:r>
      </w:hyperlink>
      <w:r w:rsidR="00A5634F">
        <w:t xml:space="preserve"> </w:t>
      </w:r>
      <w:r>
        <w:t>, 11.4.2026)</w:t>
      </w:r>
    </w:p>
  </w:endnote>
  <w:endnote w:id="119">
    <w:p w:rsidR="00DF79B5" w:rsidRDefault="00DF79B5">
      <w:pPr>
        <w:pStyle w:val="Eindnoottekst"/>
      </w:pPr>
      <w:r>
        <w:rPr>
          <w:rStyle w:val="EndnoteCharacters"/>
        </w:rPr>
        <w:endnoteRef/>
      </w:r>
      <w:r>
        <w:t xml:space="preserve"> ICAN. 2017. „Der Vertrag über das Verbot von Atomwaffen“. nuclear ban –Atomwaffenverbotsvertrag. </w:t>
      </w:r>
      <w:hyperlink r:id="rId115" w:history="1">
        <w:r w:rsidR="00A5634F" w:rsidRPr="006826E1">
          <w:rPr>
            <w:rStyle w:val="Hyperlink"/>
          </w:rPr>
          <w:t>https://nuclearban.de/der-vertrag/</w:t>
        </w:r>
      </w:hyperlink>
      <w:r>
        <w:t xml:space="preserve"> (3. März 2026).</w:t>
      </w:r>
    </w:p>
  </w:endnote>
  <w:endnote w:id="120">
    <w:p w:rsidR="00DF79B5" w:rsidRDefault="00DF79B5">
      <w:pPr>
        <w:pStyle w:val="Eindnoottekst"/>
      </w:pPr>
      <w:r>
        <w:rPr>
          <w:rStyle w:val="EndnoteCharacters"/>
        </w:rPr>
        <w:endnoteRef/>
      </w:r>
      <w:r>
        <w:t xml:space="preserve"> BIRCKENBACH (s. Anmerkung 3) p. 124 ff., 135.</w:t>
      </w:r>
    </w:p>
  </w:endnote>
  <w:endnote w:id="121">
    <w:p w:rsidR="00DF79B5" w:rsidRDefault="00DF79B5">
      <w:pPr>
        <w:pStyle w:val="Eindnoottekst"/>
      </w:pPr>
      <w:r>
        <w:rPr>
          <w:rStyle w:val="EndnoteCharacters"/>
        </w:rPr>
        <w:endnoteRef/>
      </w:r>
      <w:r>
        <w:t xml:space="preserve"> Ook in een bijdrage aan het debat van de Evangelische Militaire Geestelijke Verzorging uit februari 2023 wordt gepleit voor een dialoog over normgerichte belangenontwikkeling (Dirk ACKERMANN, Reiner ANSELM, Katja BRUNS, u. a. „Maß des Möglichen. Perspektiven evangelischer Friedensethik angesichts des Krieges in der Ukraine“. Evangelische Militärseelsorge. Evangelisches Kirchenamt für die Bundeswehr, 21.02.2023. </w:t>
      </w:r>
      <w:hyperlink r:id="rId116" w:history="1">
        <w:r w:rsidR="00A5634F" w:rsidRPr="006826E1">
          <w:rPr>
            <w:rStyle w:val="Hyperlink"/>
          </w:rPr>
          <w:t>https://www.bundeswehr.de/resource/blob/5586906/60b681196328321d90e4fcf9297a7501/mass-des-moeglichen-data.pdf</w:t>
        </w:r>
      </w:hyperlink>
      <w:r w:rsidR="00A5634F">
        <w:t xml:space="preserve"> </w:t>
      </w:r>
      <w:r>
        <w:t xml:space="preserve"> ǀ 11.4.2026). In dit artikel over militaire geestelijke verzorging wordt ingegaan op de omgang met het feitelijke „conflictueuze naast elkaar bestaan“ van waarden en levenswijzen. Het voorstel is gebaseerd op een kritische benadering van ideeën over eenzijdige dominantie en gewelddadige concurrentiestrategieën. Daartegenover pleit het voor de erkenning van het “naast elkaar bestaan van verschillende ordemodellen” en het waarborgen van een “geweldloze concurrentie” door middel van “internationale verdragen”. Een dergelijk model zou veel waardevoller zijn dan “de fragiele orde van een afschrikkingsbalans”. – In tijden van omwenteling in de internationale betrekkingen lijkt dit programma verenigbaar met de vredeslogica en gericht op een versterking van bestaande of herinvoering van opgezegde wapenbeheersingssystemen, alsmede op een versterking en hervorming van de bestaande instellingen van het internationaal recht. Dienovereenkomstig zou het door de militaire zielzorg verwoordde standpunt moeten pleiten voor een intensieve inzet van vredesgerichte diplomatie in het Oekraïne-conflict.</w:t>
      </w:r>
    </w:p>
  </w:endnote>
  <w:endnote w:id="122">
    <w:p w:rsidR="00DF79B5" w:rsidRDefault="00DF79B5">
      <w:pPr>
        <w:pStyle w:val="Eindnoottekst"/>
      </w:pPr>
      <w:r>
        <w:rPr>
          <w:rStyle w:val="EndnoteCharacters"/>
        </w:rPr>
        <w:endnoteRef/>
      </w:r>
      <w:r>
        <w:t xml:space="preserve"> In het kader van het niet-inmengingsbeginsel zou het echter niet van belang zijn welk politiek regime de partijen hebben. Wel van belang zou zijn of een van de partijen – bijvoorbeeld door maximale eisen te stellen – een dialoog feitelijk uitsluit.</w:t>
      </w:r>
    </w:p>
  </w:endnote>
  <w:endnote w:id="123">
    <w:p w:rsidR="00DF79B5" w:rsidRDefault="00DF79B5">
      <w:pPr>
        <w:pStyle w:val="Eindnoottekst"/>
      </w:pPr>
      <w:r>
        <w:rPr>
          <w:rStyle w:val="EndnoteCharacters"/>
        </w:rPr>
        <w:endnoteRef/>
      </w:r>
      <w:r>
        <w:t>Vgl. BIRCKENBACH (s. Anmerkung 3) p. 140 ff.</w:t>
      </w:r>
    </w:p>
  </w:endnote>
  <w:endnote w:id="124">
    <w:p w:rsidR="00DF79B5" w:rsidRDefault="00DF79B5">
      <w:pPr>
        <w:pStyle w:val="Eindnoottekst"/>
      </w:pPr>
      <w:r>
        <w:rPr>
          <w:rStyle w:val="EndnoteCharacters"/>
        </w:rPr>
        <w:endnoteRef/>
      </w:r>
      <w:r>
        <w:t xml:space="preserve"> BIRCKENBACH (s. Anmerkung 4) S. 146 ff.</w:t>
      </w:r>
    </w:p>
  </w:endnote>
  <w:endnote w:id="125">
    <w:p w:rsidR="00DF79B5" w:rsidRDefault="00DF79B5">
      <w:pPr>
        <w:pStyle w:val="Eindnoottekst"/>
      </w:pPr>
      <w:r>
        <w:rPr>
          <w:rStyle w:val="EndnoteCharacters"/>
        </w:rPr>
        <w:endnoteRef/>
      </w:r>
      <w:r>
        <w:t xml:space="preserve"> VAD, Erich. „Ex-Merkel-Berater warnt: ‚Soll damit von innenpolitischen Problemen abgelenkt werden?‘“ Raphael SCHMELLER. Berliner Zeitung, 10. Januar 2026. https://www.berliner-zeitung.de/politik-gesellschaft/geopolitik/exmerkel-berater-warnt-soll-damit-von-innenpolitischen-problemen-abgelenktwerden-li.10012709 (11.1.2026). Siehe auch Sicherheit neu denken (SND). „Europas Rolle für den Frieden in der Welt“, S. 3 f. </w:t>
      </w:r>
      <w:hyperlink r:id="rId117" w:history="1">
        <w:r w:rsidR="00A5634F" w:rsidRPr="006826E1">
          <w:rPr>
            <w:rStyle w:val="Hyperlink"/>
          </w:rPr>
          <w:t>https://www.sicherheitneudenken.de/media/download/variant/410614/positiv-szenario-europas-rolle-fuer-den-frieden-in-der-welt-01.01.2025.pdf</w:t>
        </w:r>
      </w:hyperlink>
      <w:r w:rsidR="00A5634F">
        <w:t xml:space="preserve"> </w:t>
      </w:r>
      <w:r>
        <w:t xml:space="preserve"> (1.1.2025).</w:t>
      </w:r>
    </w:p>
  </w:endnote>
  <w:endnote w:id="126">
    <w:p w:rsidR="00DF79B5" w:rsidRDefault="00DF79B5">
      <w:pPr>
        <w:pStyle w:val="Eindnoottekst"/>
      </w:pPr>
      <w:r>
        <w:rPr>
          <w:rStyle w:val="EndnoteCharacters"/>
        </w:rPr>
        <w:endnoteRef/>
      </w:r>
      <w:r>
        <w:t xml:space="preserve"> SICHERHEIT NEU DENKEN (SND). „Europas Rolle für den Frieden in der Welt“, S. 7 (Krisenprävention); BIRCKENBACH (s. Anmerkung 4) p. 48 f.</w:t>
      </w:r>
    </w:p>
  </w:endnote>
  <w:endnote w:id="127">
    <w:p w:rsidR="00DF79B5" w:rsidRDefault="00DF79B5">
      <w:pPr>
        <w:pStyle w:val="Eindnoottekst"/>
      </w:pPr>
      <w:r>
        <w:rPr>
          <w:rStyle w:val="EndnoteCharacters"/>
        </w:rPr>
        <w:endnoteRef/>
      </w:r>
      <w:r>
        <w:t xml:space="preserve"> BOUTROS GHALI, Boutros. An Agenda for Peace. Preventive Diplomacy, Peacemaking and Peace-keeping. Report of the Secretary-General pursuant to the statement adopted by the Summit Meeting of the Security Council on 31 January 1992. New York: United Nations, 1992. Deutsch: BOUTROS GHALI, Boutros. Agenda für den Frieden. Vorbeugende Diplomatie, Friedensschaffung und Friedenssicherung. Bericht des Generalsekretärs gemäß der am 31.Januar 1992 von dem Gipfeltreffen des Sicherheitsrats verabschiedeten Erklärung. Herausgegeben von AG Friedensforschung. New York (Kassel): UNO (AG Friedensforschung), 1992. </w:t>
      </w:r>
      <w:hyperlink r:id="rId118" w:history="1">
        <w:r w:rsidR="00A5634F" w:rsidRPr="006826E1">
          <w:rPr>
            <w:rStyle w:val="Hyperlink"/>
          </w:rPr>
          <w:t>https://www.ag-friedensforschung.de/themen/UNO/agenda.html</w:t>
        </w:r>
      </w:hyperlink>
      <w:r w:rsidR="00A5634F">
        <w:t xml:space="preserve"> </w:t>
      </w:r>
      <w:r>
        <w:t>(11.01.2026)</w:t>
      </w:r>
    </w:p>
  </w:endnote>
  <w:endnote w:id="128">
    <w:p w:rsidR="00DF79B5" w:rsidRDefault="00DF79B5">
      <w:pPr>
        <w:pStyle w:val="Eindnoottekst"/>
      </w:pPr>
      <w:r>
        <w:rPr>
          <w:rStyle w:val="EndnoteCharacters"/>
        </w:rPr>
        <w:endnoteRef/>
      </w:r>
      <w:r>
        <w:t xml:space="preserve"> LAHL, Kersten, und Johannes VARWICK. Sicherheitspolitik verstehen. Handlungsfelder, Kontroversen, Lösungsansätze. Wochenschau Verlag, 2022, S. 137-156.</w:t>
      </w:r>
    </w:p>
  </w:endnote>
  <w:endnote w:id="129">
    <w:p w:rsidR="00DF79B5" w:rsidRDefault="00DF79B5">
      <w:pPr>
        <w:pStyle w:val="Eindnoottekst"/>
      </w:pPr>
      <w:r>
        <w:rPr>
          <w:rStyle w:val="EndnoteCharacters"/>
        </w:rPr>
        <w:endnoteRef/>
      </w:r>
      <w:r>
        <w:t xml:space="preserve"> Dirk HARMSEN, Stefan MAAß, Horst SCHEFFLER, und Theodor ZIEGLER, hrsg.</w:t>
      </w:r>
    </w:p>
    <w:p w:rsidR="00A5634F" w:rsidRDefault="00DF79B5">
      <w:pPr>
        <w:pStyle w:val="Eindnoottekst"/>
      </w:pPr>
      <w:r>
        <w:t>2023. Weltinnenpolitik und Internationale Polizei. Göttingen: Brill / V&amp;R unipress, Kapitel 1: „Zielperspektive“. (</w:t>
      </w:r>
      <w:hyperlink r:id="rId119" w:history="1">
        <w:r w:rsidR="00A5634F" w:rsidRPr="006826E1">
          <w:rPr>
            <w:rStyle w:val="Hyperlink"/>
          </w:rPr>
          <w:t>https://www.vandenhoeck-ruprecht-verlage.com/media/pdf/c3/28/be/9783847015260_sample.pdf</w:t>
        </w:r>
      </w:hyperlink>
    </w:p>
    <w:p w:rsidR="00DF79B5" w:rsidRDefault="00DF79B5">
      <w:pPr>
        <w:pStyle w:val="Eindnoottekst"/>
      </w:pPr>
      <w:r>
        <w:t xml:space="preserve"> 11.4.2026)</w:t>
      </w:r>
    </w:p>
  </w:endnote>
  <w:endnote w:id="130">
    <w:p w:rsidR="00DF79B5" w:rsidRDefault="00DF79B5">
      <w:pPr>
        <w:pStyle w:val="Eindnoottekst"/>
      </w:pPr>
      <w:r>
        <w:rPr>
          <w:rStyle w:val="EndnoteCharacters"/>
        </w:rPr>
        <w:endnoteRef/>
      </w:r>
      <w:r>
        <w:t xml:space="preserve"> Hetzelfde geldt voor maatregelen ter bevordering van vrede (onderhandelingen, bemiddeling, juridische sancties, VN-troepen) en vredeshandhaving (grenscontrole, toezicht op bufferzones, grenzen en verkiezingen, politiemaatregelen…).</w:t>
      </w:r>
    </w:p>
  </w:endnote>
  <w:endnote w:id="131">
    <w:p w:rsidR="00DF79B5" w:rsidRDefault="00DF79B5">
      <w:pPr>
        <w:pStyle w:val="Eindnoottekst"/>
      </w:pPr>
      <w:r>
        <w:rPr>
          <w:rStyle w:val="EndnoteCharacters"/>
        </w:rPr>
        <w:endnoteRef/>
      </w:r>
      <w:r>
        <w:t xml:space="preserve"> „Verhandlungen mit dem Gegner über bestehende Konflikte lohnen sich – und sind keineswegs ein Zeichen von Schwäche, wie heute oft behauptet wird.“ (SCHULENBURG: Nie wieder Krieg, p. 17)</w:t>
      </w:r>
    </w:p>
  </w:endnote>
  <w:endnote w:id="132">
    <w:p w:rsidR="00DF79B5" w:rsidRDefault="00DF79B5">
      <w:pPr>
        <w:pStyle w:val="Eindnoottekst"/>
      </w:pPr>
      <w:r>
        <w:rPr>
          <w:rStyle w:val="EndnoteCharacters"/>
        </w:rPr>
        <w:endnoteRef/>
      </w:r>
      <w:r>
        <w:t xml:space="preserve"> Peter BRANDT, Hajo FUNKE, Johannes KLOTZ, Horst TELTSCHIK, Michael von der SCHULENBURG, und Harald KUJAT. „Ukraine und Russland: Wie dieser Krieg mit einem Verhandlungsfrieden beendet werden kann“. Berliner Zeitung, 5. Januar 2026. </w:t>
      </w:r>
      <w:hyperlink r:id="rId120" w:history="1">
        <w:r w:rsidR="00A5634F" w:rsidRPr="006826E1">
          <w:rPr>
            <w:rStyle w:val="Hyperlink"/>
          </w:rPr>
          <w:t>https://www.berliner-zeitung.de/politik-gesellschaft/geopolitik/ukraine-krieg-verhandlungsfrieden-plan-gerechter-frieden-europa-li.10012558</w:t>
        </w:r>
      </w:hyperlink>
      <w:r w:rsidR="00A5634F">
        <w:t xml:space="preserve"> </w:t>
      </w:r>
      <w:r>
        <w:t xml:space="preserve"> (5.1.2026)</w:t>
      </w:r>
    </w:p>
  </w:endnote>
  <w:endnote w:id="133">
    <w:p w:rsidR="00DF79B5" w:rsidRDefault="00DF79B5">
      <w:pPr>
        <w:pStyle w:val="Eindnoottekst"/>
      </w:pPr>
      <w:r>
        <w:rPr>
          <w:rStyle w:val="EndnoteCharacters"/>
        </w:rPr>
        <w:endnoteRef/>
      </w:r>
      <w:r>
        <w:t xml:space="preserve"> SICHERHEIT NEU DENKEN (SND). „Europas Rolle für den Frieden in der Welt“. Positiv-Szenario 2025-2040, Wethen, 1. Januar 2025 (</w:t>
      </w:r>
      <w:hyperlink r:id="rId121" w:history="1">
        <w:r w:rsidR="00A5634F" w:rsidRPr="006826E1">
          <w:rPr>
            <w:rStyle w:val="Hyperlink"/>
          </w:rPr>
          <w:t>https://www.sicherheitneudenken.de/media/download/variant/410614/positiv-szenario-europasrolle-fuer-den-frieden-in-der-welt-01.01.2025.pdf</w:t>
        </w:r>
      </w:hyperlink>
      <w:r w:rsidR="00A5634F">
        <w:t xml:space="preserve"> </w:t>
      </w:r>
      <w:r>
        <w:t>, 9.2.2026)</w:t>
      </w:r>
    </w:p>
  </w:endnote>
  <w:endnote w:id="134">
    <w:p w:rsidR="00DF79B5" w:rsidRDefault="00DF79B5">
      <w:pPr>
        <w:pStyle w:val="Eindnoottekst"/>
      </w:pPr>
      <w:r>
        <w:rPr>
          <w:rStyle w:val="EndnoteCharacters"/>
        </w:rPr>
        <w:endnoteRef/>
      </w:r>
      <w:r>
        <w:t xml:space="preserve"> Siehe </w:t>
      </w:r>
      <w:r>
        <w:rPr>
          <w:i/>
          <w:iCs/>
        </w:rPr>
        <w:t xml:space="preserve">„Münchner Sicherheitskonferenz 2026“ </w:t>
      </w:r>
      <w:r>
        <w:t>(https://securityconference.org/msc-2026/, 15.2.2026), insbesondere die Reden von Marco Rubio und Friedrich Merz. Siehe auch SCHMELLER, Raphael. „Merz lässt Macron abblitzen: Eine Szene bei der Sicherheitskonferenz in München entlarvt Europas Krise“. Berliner Zeitung, 15.02.2026. https://www.berliner-zeitung.de/politik-gesellschaft/geopolitik/merz-macron-eklat-muenchen-europas-krise-li.10019149; SCHMELLER, Raphael. „EU-Aufrüstung: Greift die Kommission bald auf private Ersparnisse zu?“ Berliner Zeitung, 15. März 2025. https://www.berliner-zeitung.de/politikgesellschaft/</w:t>
      </w:r>
    </w:p>
    <w:p w:rsidR="00DF79B5" w:rsidRDefault="00DF79B5">
      <w:pPr>
        <w:pStyle w:val="Eindnoottekst"/>
      </w:pPr>
      <w:r>
        <w:t xml:space="preserve">geopolitik/eu-aufruestung-private-ersparnisse-li.2307226; MAMEDOV, Eldar. „Rubio’s Spoonful of Sugar Helps Hard Medicine Go down in Munich“. Responsible Statecraft, 14. Februar 2026. </w:t>
      </w:r>
      <w:hyperlink r:id="rId122" w:history="1">
        <w:r w:rsidR="00A5634F" w:rsidRPr="006826E1">
          <w:rPr>
            <w:rStyle w:val="Hyperlink"/>
          </w:rPr>
          <w:t>https://responsiblestatecraft.org/rubio-speech-munich/</w:t>
        </w:r>
      </w:hyperlink>
      <w:r w:rsidR="00A5634F">
        <w:t xml:space="preserve"> </w:t>
      </w:r>
      <w:r>
        <w:t xml:space="preserve"> (15.2.2026).</w:t>
      </w:r>
    </w:p>
  </w:endnote>
  <w:endnote w:id="135">
    <w:p w:rsidR="00DF79B5" w:rsidRDefault="00DF79B5">
      <w:pPr>
        <w:pStyle w:val="Eindnoottekst"/>
      </w:pPr>
      <w:r>
        <w:rPr>
          <w:rStyle w:val="EndnoteCharacters"/>
        </w:rPr>
        <w:endnoteRef/>
      </w:r>
      <w:r>
        <w:t xml:space="preserve"> GUTERRES, António. 2025. </w:t>
      </w:r>
      <w:r>
        <w:rPr>
          <w:i/>
          <w:iCs/>
        </w:rPr>
        <w:t xml:space="preserve">The True Cost of Peace: Rebalancing World Military Spending for a Sustainable and Peaceful Future (A/RES/79/1). Geneva: United Nations. </w:t>
      </w:r>
      <w:hyperlink r:id="rId123" w:history="1">
        <w:r w:rsidR="00A5634F" w:rsidRPr="006826E1">
          <w:rPr>
            <w:rStyle w:val="Hyperlink"/>
            <w:i/>
            <w:iCs/>
          </w:rPr>
          <w:t>https://www.un.org/en/peace-and-security/the-true-cost-of-peace</w:t>
        </w:r>
      </w:hyperlink>
      <w:r w:rsidR="00A5634F">
        <w:rPr>
          <w:i/>
          <w:iCs/>
        </w:rPr>
        <w:t xml:space="preserve"> </w:t>
      </w:r>
      <w:r>
        <w:rPr>
          <w:i/>
          <w:iCs/>
        </w:rPr>
        <w:t xml:space="preserve"> (22.2.2026).</w:t>
      </w:r>
    </w:p>
  </w:endnote>
  <w:endnote w:id="136">
    <w:p w:rsidR="00DF79B5" w:rsidRDefault="00DF79B5">
      <w:pPr>
        <w:pStyle w:val="Eindnoottekst"/>
      </w:pPr>
      <w:r>
        <w:rPr>
          <w:rStyle w:val="EndnoteCharacters"/>
        </w:rPr>
        <w:endnoteRef/>
      </w:r>
      <w:r>
        <w:t xml:space="preserve"> Met het oog op de uitdagingen die de toenemende multipolariteit met zich meebrengt: zie Julian NIDA-RÜMELIN: „Het Westen en met name de Europese Unie doen er goed aan zich hier tijdig op in te stellen en een nieuwe rol te vinden, niet in conflict, maar in samenwerking.” En verder over de visie op een vreedzame wereld: „Deze utopie van een vredige wereld en een zich ontwikkelende mondiale burgercultuur acht ik onmisbaar. (…) elke humanistisch gemotiveerde praktijk is afhankelijk van idealen als regulerende ideeën.” (NIDA-RÜMELIN, Julian. Der Epochenbruch. Matthes </w:t>
      </w:r>
      <w:r>
        <w:rPr>
          <w:i/>
          <w:iCs/>
        </w:rPr>
        <w:t xml:space="preserve">&amp; </w:t>
      </w:r>
      <w:r>
        <w:t xml:space="preserve">Seitz, 2026, p. 76f., 91f.) De Canadese premier Mark Carney heeft zich op het World Economic Forum in soortgelijke bewoordingen uitgelaten: „Een wereld van bolwerken zal armer, kwetsbaarder en minder duurzaam zijn. En er is nog een andere waarheid. Wanneer grootmachten zelfs de schijn van regels en waarden opgeven ten gunste van het ongehinderd nastreven van hun macht en belangen, zullen de transactionele voordelen steeds moeilijker te herhalen zijn.” CARNEY, Mark. „Dieser Auftritt sorgt für Aufsehen: Mark Carneys Rede am WEF im Wortlaut“. watson.ch, 21. Januar 2026. </w:t>
      </w:r>
      <w:hyperlink r:id="rId124" w:history="1">
        <w:r w:rsidR="00A5634F" w:rsidRPr="006826E1">
          <w:rPr>
            <w:rStyle w:val="Hyperlink"/>
          </w:rPr>
          <w:t>https://www.watson.ch/!498900591</w:t>
        </w:r>
      </w:hyperlink>
      <w:r w:rsidR="00A5634F">
        <w:t xml:space="preserve"> </w:t>
      </w:r>
      <w:r>
        <w:t xml:space="preserve"> (22.1.2026).</w:t>
      </w:r>
    </w:p>
  </w:endnote>
  <w:endnote w:id="137">
    <w:p w:rsidR="00DF79B5" w:rsidRDefault="00DF79B5">
      <w:pPr>
        <w:pStyle w:val="Eindnoottekst"/>
      </w:pPr>
      <w:r>
        <w:rPr>
          <w:rStyle w:val="EndnoteCharacters"/>
        </w:rPr>
        <w:endnoteRef/>
      </w:r>
      <w:r>
        <w:t xml:space="preserve"> WINK, Walter. Die Verwandlung der Mächte. Eine Theologie der Gewaltfreiheit. Pustet, 2023, p. 50 ff.</w:t>
      </w:r>
    </w:p>
  </w:endnote>
  <w:endnote w:id="138">
    <w:p w:rsidR="00DF79B5" w:rsidRDefault="00DF79B5">
      <w:pPr>
        <w:pStyle w:val="Eindnoottekst"/>
      </w:pPr>
      <w:r>
        <w:rPr>
          <w:rStyle w:val="EndnoteCharacters"/>
        </w:rPr>
        <w:endnoteRef/>
      </w:r>
      <w:r>
        <w:t xml:space="preserve"> De kritiek op afgoderij van Deutero-Jesaja heeft ook in het seculiere denken, als kritiek op fetisjisme, een grote betekenis gekregen. Voor de theologie is deze kritiek onmisbaar. MARX, Karl. 1962. Das Kapital. Erster Band. Institut für Marxismus-Leninismus (hrsg). Marx-Engels-Werke, Band 23. Berlin: Dietz, S. 85 ff zum Warenfetisch.</w:t>
      </w:r>
    </w:p>
  </w:endnote>
  <w:endnote w:id="139">
    <w:p w:rsidR="00DF79B5" w:rsidRDefault="00DF79B5">
      <w:pPr>
        <w:pStyle w:val="Eindnoottekst"/>
      </w:pPr>
      <w:r>
        <w:rPr>
          <w:rStyle w:val="EndnoteCharacters"/>
        </w:rPr>
        <w:endnoteRef/>
      </w:r>
      <w:r>
        <w:t xml:space="preserve"> 2Kor.5:19 en Kol.1:19-20.</w:t>
      </w:r>
    </w:p>
  </w:endnote>
  <w:endnote w:id="140">
    <w:p w:rsidR="00DF79B5" w:rsidRDefault="00DF79B5">
      <w:pPr>
        <w:pStyle w:val="Eindnoottekst"/>
      </w:pPr>
      <w:r>
        <w:rPr>
          <w:rStyle w:val="EndnoteCharacters"/>
        </w:rPr>
        <w:endnoteRef/>
      </w:r>
      <w:r>
        <w:t xml:space="preserve"> Zie de Website van BIRCKENBACH (</w:t>
      </w:r>
      <w:hyperlink r:id="rId125" w:history="1">
        <w:r w:rsidR="00A5634F" w:rsidRPr="006826E1">
          <w:rPr>
            <w:rStyle w:val="Hyperlink"/>
          </w:rPr>
          <w:t>https://www.hanne-margret-birckenbach-wellmann.de/</w:t>
        </w:r>
      </w:hyperlink>
    </w:p>
  </w:endnote>
  <w:endnote w:id="141">
    <w:p w:rsidR="00DF79B5" w:rsidRDefault="00DF79B5">
      <w:pPr>
        <w:pStyle w:val="Eindnoottekst"/>
      </w:pPr>
      <w:r>
        <w:rPr>
          <w:rStyle w:val="EndnoteCharacters"/>
        </w:rPr>
        <w:endnoteRef/>
      </w:r>
      <w:r>
        <w:t xml:space="preserve"> Prof. Dr. Lothar Brock am 6. Mai 2022 auf der Tagung „Wie geht Frieden?“ der Akademie Weingarten (BROCK, Lothar. </w:t>
      </w:r>
      <w:r>
        <w:rPr>
          <w:i/>
          <w:iCs/>
        </w:rPr>
        <w:t xml:space="preserve">„‚Wie geht Frieden?‘ – Zusammenhänge zwischen Frieden, Sicherheit und Entwicklung“. </w:t>
      </w:r>
      <w:r>
        <w:t xml:space="preserve">Weingarten, 5. Mai 2022. </w:t>
      </w:r>
      <w:hyperlink r:id="rId126" w:history="1">
        <w:r w:rsidR="00A5634F" w:rsidRPr="006826E1">
          <w:rPr>
            <w:rStyle w:val="Hyperlink"/>
          </w:rPr>
          <w:t>https://www.akademie-rs.de/fileadmin/akademie-rs/redaktion/pdf/Fachbereiche/INZ/Wie_geht_Frieden_Programmhinweis.pdf</w:t>
        </w:r>
      </w:hyperlink>
      <w:r w:rsidR="00A5634F">
        <w:t xml:space="preserve"> </w:t>
      </w:r>
      <w:r>
        <w:t xml:space="preserve"> 11. April 2026). Wolfgang ISCHINGER auf der Bundespressekonferenz am 14. Februar 2022 (Bundespressekonferenz. BPK: Munich Security Report 2022 mit Wolfgang Ischinger zum Ukraine-Konflikt. Phoenix, 2022. 1:09:45. </w:t>
      </w:r>
      <w:hyperlink r:id="rId127" w:history="1">
        <w:r w:rsidR="00A5634F" w:rsidRPr="006826E1">
          <w:rPr>
            <w:rStyle w:val="Hyperlink"/>
          </w:rPr>
          <w:t>https://www.youtube.com/watch?v=AFhsrK42OdU</w:t>
        </w:r>
      </w:hyperlink>
      <w:r w:rsidR="00A5634F">
        <w:t xml:space="preserve"> </w:t>
      </w:r>
      <w:r>
        <w:t>11.4.2026).</w:t>
      </w:r>
    </w:p>
  </w:endnote>
  <w:endnote w:id="142">
    <w:p w:rsidR="00DF79B5" w:rsidRDefault="00DF79B5">
      <w:pPr>
        <w:pStyle w:val="Eindnoottekst"/>
      </w:pPr>
      <w:r>
        <w:rPr>
          <w:rStyle w:val="EndnoteCharacters"/>
        </w:rPr>
        <w:endnoteRef/>
      </w:r>
      <w:r>
        <w:t xml:space="preserve"> Siehe Contested-Narratives-Dialogue. Org. o. J. </w:t>
      </w:r>
      <w:hyperlink r:id="rId128" w:history="1">
        <w:r w:rsidR="00A5634F" w:rsidRPr="006826E1">
          <w:rPr>
            <w:rStyle w:val="Hyperlink"/>
          </w:rPr>
          <w:t>https://www.contested-narratives-dialogue.org</w:t>
        </w:r>
      </w:hyperlink>
      <w:r>
        <w:t>/ (13.2.2026).</w:t>
      </w:r>
    </w:p>
  </w:endnote>
  <w:endnote w:id="143">
    <w:p w:rsidR="00DF79B5" w:rsidRDefault="00DF79B5">
      <w:pPr>
        <w:pStyle w:val="Eindnoottekst"/>
      </w:pPr>
      <w:r>
        <w:rPr>
          <w:rStyle w:val="EndnoteCharacters"/>
        </w:rPr>
        <w:endnoteRef/>
      </w:r>
      <w:r>
        <w:t xml:space="preserve"> BARTOSCH, Ulrich. 2009. Weltinnenpolitik für das 21. Jahrhundert. Münster:</w:t>
      </w:r>
      <w:r>
        <w:rPr>
          <w:rFonts w:ascii="PalatinoLinotype" w:hAnsi="PalatinoLinotype" w:cs="PalatinoLinotype"/>
          <w:sz w:val="16"/>
          <w:szCs w:val="16"/>
        </w:rPr>
        <w:t xml:space="preserve"> </w:t>
      </w:r>
      <w:r>
        <w:t xml:space="preserve">Lit. </w:t>
      </w:r>
      <w:hyperlink r:id="rId129" w:history="1">
        <w:r w:rsidR="00A5634F" w:rsidRPr="006826E1">
          <w:rPr>
            <w:rStyle w:val="Hyperlink"/>
          </w:rPr>
          <w:t>https://lit-verlag.de/isbn/978-3-8258-0808-2/</w:t>
        </w:r>
      </w:hyperlink>
      <w:r w:rsidR="00A5634F">
        <w:t xml:space="preserve"> </w:t>
      </w:r>
      <w:r>
        <w:t xml:space="preserve"> (13.2.2026).</w:t>
      </w:r>
    </w:p>
  </w:endnote>
  <w:endnote w:id="144">
    <w:p w:rsidR="00DF79B5" w:rsidRDefault="00DF79B5">
      <w:pPr>
        <w:pStyle w:val="Eindnoottekst"/>
      </w:pPr>
      <w:r>
        <w:rPr>
          <w:rStyle w:val="EndnoteCharacters"/>
        </w:rPr>
        <w:endnoteRef/>
      </w:r>
      <w:r>
        <w:t xml:space="preserve"> Onder de link </w:t>
      </w:r>
      <w:hyperlink r:id="rId130">
        <w:r>
          <w:rPr>
            <w:rStyle w:val="Hyperlink"/>
          </w:rPr>
          <w:t>https://www.sicherheitneudenken.de/zivile-sicherheit-istwirksam/</w:t>
        </w:r>
      </w:hyperlink>
      <w:r>
        <w:t xml:space="preserve"> bevindt zich ook een samenvatting en vertaling van de studie: „Warum Ziviler Widerstand wirkt“ von Erica CHENOWETH und Maria J. STEPHAN aus den Jahren 2011 und 2019. Christine Schweitzer laat in BSV-achtergronddocument nr. 41 zien dat de Chenoweth-studie uit 2011 ook 76 gevallen van verzet tegen bezetting omvat. Volgens deze studie zijn geweldloze en gewelddadige anti-bezettingsstrijd elk voor 35 % succesvol, dus even effectief, maar geweldloze anti-bezettingsstrijd is vier keer vaker gedeeltelijk succesvol en mislukt slechts half zo vaak als gewelddadige anti-bezettingsstrijd. In Oekraïne had zich bij een enquête in 2015 een derde van de ondervraagden uitgesproken voor geweldloos verzet in het geval van een volledige Russische militaire invasie – precies evenveel als voor een militaire verdediging van hun land in een dergelijk geval. ( </w:t>
      </w:r>
      <w:hyperlink r:id="rId131" w:history="1">
        <w:r w:rsidR="00A5634F" w:rsidRPr="006826E1">
          <w:rPr>
            <w:rStyle w:val="Hyperlink"/>
          </w:rPr>
          <w:t>https://www.sicherheitneudenken.de/media/download/variant/273228/hud41-ziviler_widerstand.pdf</w:t>
        </w:r>
      </w:hyperlink>
    </w:p>
  </w:endnote>
  <w:endnote w:id="145">
    <w:p w:rsidR="00DF79B5" w:rsidRDefault="00DF79B5">
      <w:pPr>
        <w:pStyle w:val="Eindnoottekst"/>
      </w:pPr>
      <w:r>
        <w:rPr>
          <w:rStyle w:val="EndnoteCharacters"/>
        </w:rPr>
        <w:endnoteRef/>
      </w:r>
      <w:r>
        <w:t xml:space="preserve"> EVERS, Tilman. 2000. „Instrumente ziviler Konfliktbearbeitung in internationalen Konflikten“. In Ziviler Friedensdienst — Fachleute für den Frieden, hrsg. Tilman Evers. Wiesbaden: Springer (https://link.springer.com/chapter/10.1007/978-3-322-97498-3_6, 11.4.2026</w:t>
      </w:r>
    </w:p>
  </w:endnote>
  <w:endnote w:id="146">
    <w:p w:rsidR="00DF79B5" w:rsidRDefault="00DF79B5">
      <w:pPr>
        <w:pStyle w:val="Eindnoottekst"/>
      </w:pPr>
      <w:r>
        <w:rPr>
          <w:rStyle w:val="EndnoteCharacters"/>
        </w:rPr>
        <w:endnoteRef/>
      </w:r>
      <w:r>
        <w:t xml:space="preserve"> Oefeningen zoals „Perspectiefwisseling op stoelen“, „Welk conflicttype ben ik?“, „Wat maakt me woest?“, „Ik ben een conflict“, „Welke krachtbronnen stellen me in staat om liefdevol te handelen in een conflict?“ en complexe conflictanalyses en positieve voorbeelden vergroten het bewustzijn van de eigen vredestichtende handelingsmogelijkheden in een groot aantal conflicten. Daarbij worden de eigen agressie en conflicten op zich juist positief beoordeeld – de uitdaging ligt erin deze op vredestichtende wijze en zonder geweld uit te leven en te overwinnen.</w:t>
      </w:r>
    </w:p>
  </w:endnote>
  <w:endnote w:id="147">
    <w:p w:rsidR="00A5634F" w:rsidRDefault="00DF79B5">
      <w:pPr>
        <w:pStyle w:val="Eindnoottekst"/>
      </w:pPr>
      <w:r>
        <w:rPr>
          <w:rStyle w:val="EndnoteCharacters"/>
        </w:rPr>
        <w:endnoteRef/>
      </w:r>
      <w:r>
        <w:t xml:space="preserve"> Friedensdienste im Form von Freiwilligendiensten bieten u. a. an: </w:t>
      </w:r>
      <w:hyperlink r:id="rId132" w:history="1">
        <w:r w:rsidR="00A5634F" w:rsidRPr="006826E1">
          <w:rPr>
            <w:rStyle w:val="Hyperlink"/>
          </w:rPr>
          <w:t>https://www.freiwilligenarbeit.de/ratgeber/wege-zur-freiwilligenarbeit/geregelte-freiwilligendienste/friedensdienste-im-ausland.html</w:t>
        </w:r>
      </w:hyperlink>
    </w:p>
    <w:p w:rsidR="00DF79B5" w:rsidRDefault="00DF79B5">
      <w:pPr>
        <w:pStyle w:val="Eindnoottekst"/>
      </w:pPr>
      <w:r>
        <w:t xml:space="preserve">sowie </w:t>
      </w:r>
      <w:hyperlink r:id="rId133" w:history="1">
        <w:r w:rsidR="00A5634F" w:rsidRPr="006826E1">
          <w:rPr>
            <w:rStyle w:val="Hyperlink"/>
          </w:rPr>
          <w:t>https://pax-friedensdienste.de/wordpress_d/</w:t>
        </w:r>
      </w:hyperlink>
    </w:p>
  </w:endnote>
  <w:endnote w:id="148">
    <w:p w:rsidR="00DF79B5" w:rsidRDefault="00DF79B5">
      <w:pPr>
        <w:pStyle w:val="Eindnoottekst"/>
      </w:pPr>
      <w:r>
        <w:rPr>
          <w:rStyle w:val="EndnoteCharacters"/>
        </w:rPr>
        <w:endnoteRef/>
      </w:r>
      <w:r>
        <w:t xml:space="preserve"> Zie Papst FRANZISKUS. 2017. „Weltfriedenstag 2017: Gewaltfreiheit: Stil einer Politik für den Frieden“. Der Heilige Stuhl. </w:t>
      </w:r>
      <w:hyperlink r:id="rId134" w:history="1">
        <w:r w:rsidR="00A5634F" w:rsidRPr="006826E1">
          <w:rPr>
            <w:rStyle w:val="Hyperlink"/>
          </w:rPr>
          <w:t>https://www.vatican.va/content/francesco/de/messages/peace/documents/papa-francesco_20161208_messaggio-l-giornata-mondiale-pace-2017.html</w:t>
        </w:r>
      </w:hyperlink>
      <w:r w:rsidR="00A5634F">
        <w:t xml:space="preserve"> </w:t>
      </w:r>
      <w:r>
        <w:t xml:space="preserve"> (6.2.2026).</w:t>
      </w:r>
    </w:p>
  </w:endnote>
  <w:endnote w:id="149">
    <w:p w:rsidR="00DF79B5" w:rsidRDefault="00DF79B5">
      <w:pPr>
        <w:pStyle w:val="Eindnoottekst"/>
      </w:pPr>
      <w:r>
        <w:rPr>
          <w:rStyle w:val="EndnoteCharacters"/>
        </w:rPr>
        <w:endnoteRef/>
      </w:r>
      <w:r>
        <w:t xml:space="preserve"> Siehe FREY, Ulrich. 2006. „Von der ‚Komplementarität‘ zum ‚gerechten Frieden‘“.</w:t>
      </w:r>
    </w:p>
    <w:p w:rsidR="00DF79B5" w:rsidRDefault="00DF79B5">
      <w:pPr>
        <w:pStyle w:val="Eindnoottekst"/>
      </w:pPr>
      <w:r>
        <w:t xml:space="preserve">Wissenschaft &amp; Frieden 2006/4 </w:t>
      </w:r>
      <w:hyperlink r:id="rId135" w:history="1">
        <w:r w:rsidR="00A5634F" w:rsidRPr="006826E1">
          <w:rPr>
            <w:rStyle w:val="Hyperlink"/>
          </w:rPr>
          <w:t>https://wissenschaft-und-frieden.de/artikel/von-der-komplementaritaet-zum-gerechten-frieden</w:t>
        </w:r>
      </w:hyperlink>
      <w:r w:rsidR="00A5634F">
        <w:t xml:space="preserve"> </w:t>
      </w:r>
      <w:r>
        <w:t>(11. April 2026).</w:t>
      </w:r>
    </w:p>
  </w:endnote>
  <w:endnote w:id="150">
    <w:p w:rsidR="00DF79B5" w:rsidRDefault="00DF79B5">
      <w:pPr>
        <w:pStyle w:val="Eindnoottekst"/>
      </w:pPr>
      <w:r>
        <w:rPr>
          <w:rStyle w:val="EndnoteCharacters"/>
        </w:rPr>
        <w:endnoteRef/>
      </w:r>
      <w:r>
        <w:t xml:space="preserve"> We bedanken Wolf Krauss voor deze formulering vanuit mennonitisch perspectief.</w:t>
      </w:r>
    </w:p>
  </w:endnote>
  <w:endnote w:id="151">
    <w:p w:rsidR="00DF79B5" w:rsidRDefault="00DF79B5">
      <w:pPr>
        <w:pStyle w:val="Eindnoottekst"/>
      </w:pPr>
      <w:r>
        <w:rPr>
          <w:rStyle w:val="EndnoteCharacters"/>
        </w:rPr>
        <w:endnoteRef/>
      </w:r>
      <w:r>
        <w:t xml:space="preserve"> KÄßMANN, Margot. 2006. „Ausgebürgert. Ein Kommentar zur EKD-Friedensdenkschrift 2025“. Zivilcourage (1): 17. </w:t>
      </w:r>
      <w:hyperlink r:id="rId136" w:history="1">
        <w:r w:rsidR="00A5634F" w:rsidRPr="006826E1">
          <w:rPr>
            <w:rStyle w:val="Hyperlink"/>
          </w:rPr>
          <w:t>https://bawue.dfg-vk.de/neue-zivilcourage-ist-da</w:t>
        </w:r>
      </w:hyperlink>
      <w:r w:rsidR="00A5634F">
        <w:t xml:space="preserve"> </w:t>
      </w:r>
      <w:r>
        <w:t>(11. April 2026).</w:t>
      </w:r>
    </w:p>
  </w:endnote>
  <w:endnote w:id="152">
    <w:p w:rsidR="00A5634F" w:rsidRDefault="00DF79B5">
      <w:pPr>
        <w:pStyle w:val="Eindnoottekst"/>
      </w:pPr>
      <w:r>
        <w:rPr>
          <w:rStyle w:val="EndnoteCharacters"/>
        </w:rPr>
        <w:endnoteRef/>
      </w:r>
      <w:r>
        <w:t xml:space="preserve"> DEUTSCHE BISCHOFSKONFERENZ. „Friede diesem Haus“ – Friedenswort der</w:t>
      </w:r>
      <w:r>
        <w:rPr>
          <w:rFonts w:ascii="PalatinoLinotype" w:hAnsi="PalatinoLinotype" w:cs="PalatinoLinotype"/>
          <w:sz w:val="16"/>
          <w:szCs w:val="16"/>
        </w:rPr>
        <w:t xml:space="preserve"> </w:t>
      </w:r>
      <w:r>
        <w:t xml:space="preserve">deutschen Bischöfe“. Bonn, 21. Februar 2024, S. 95-138 sowie 151-173. </w:t>
      </w:r>
      <w:hyperlink r:id="rId137" w:history="1">
        <w:r w:rsidR="00A5634F" w:rsidRPr="006826E1">
          <w:rPr>
            <w:rStyle w:val="Hyperlink"/>
          </w:rPr>
          <w:t>https://www.dbk-shop.de/media/files_public/fddbe594c56a6c4b5851c5b3ad1b6d32/DBK_11113.pdf</w:t>
        </w:r>
      </w:hyperlink>
    </w:p>
  </w:endnote>
  <w:endnote w:id="153">
    <w:p w:rsidR="00A5634F" w:rsidRDefault="00DF79B5">
      <w:pPr>
        <w:pStyle w:val="Eindnoottekst"/>
      </w:pPr>
      <w:r>
        <w:rPr>
          <w:rStyle w:val="EndnoteCharacters"/>
        </w:rPr>
        <w:endnoteRef/>
      </w:r>
      <w:r>
        <w:t xml:space="preserve"> Zie de volgende Websites: </w:t>
      </w:r>
      <w:hyperlink r:id="rId138" w:history="1">
        <w:r w:rsidR="00A5634F" w:rsidRPr="006826E1">
          <w:rPr>
            <w:rStyle w:val="Hyperlink"/>
          </w:rPr>
          <w:t>https://www.pax-friedensdienste.de/wordpress_d/</w:t>
        </w:r>
      </w:hyperlink>
    </w:p>
    <w:p w:rsidR="00A5634F" w:rsidRDefault="00A5634F">
      <w:pPr>
        <w:pStyle w:val="Eindnoottekst"/>
      </w:pPr>
      <w:hyperlink r:id="rId139" w:history="1">
        <w:r w:rsidRPr="006826E1">
          <w:rPr>
            <w:rStyle w:val="Hyperlink"/>
          </w:rPr>
          <w:t>https://wwww.eirene.org/freiwilliger-werden</w:t>
        </w:r>
      </w:hyperlink>
    </w:p>
    <w:p w:rsidR="00A5634F" w:rsidRDefault="00A5634F">
      <w:pPr>
        <w:pStyle w:val="Eindnoottekst"/>
      </w:pPr>
      <w:hyperlink r:id="rId140" w:history="1">
        <w:r w:rsidRPr="006826E1">
          <w:rPr>
            <w:rStyle w:val="Hyperlink"/>
          </w:rPr>
          <w:t>https://www.freiwilligenarbeit.de/ratgeber/wege-zur-freiwilligenarbeit/geregelte-freiwilligendienste/friedensdienste-im-ausland.html</w:t>
        </w:r>
      </w:hyperlink>
    </w:p>
    <w:p w:rsidR="00A5634F" w:rsidRDefault="00DF79B5">
      <w:pPr>
        <w:pStyle w:val="Eindnoottekst"/>
      </w:pPr>
      <w:r>
        <w:t xml:space="preserve">sowie </w:t>
      </w:r>
      <w:hyperlink r:id="rId141" w:history="1">
        <w:r w:rsidR="00A5634F" w:rsidRPr="006826E1">
          <w:rPr>
            <w:rStyle w:val="Hyperlink"/>
          </w:rPr>
          <w:t>https://ein-jahr-freiwillig.de/friedensdienste</w:t>
        </w:r>
      </w:hyperlink>
    </w:p>
  </w:endnote>
  <w:endnote w:id="154">
    <w:p w:rsidR="00A5634F" w:rsidRDefault="00DF79B5">
      <w:pPr>
        <w:pStyle w:val="Eindnoottekst"/>
      </w:pPr>
      <w:r>
        <w:rPr>
          <w:rStyle w:val="EndnoteCharacters"/>
        </w:rPr>
        <w:endnoteRef/>
      </w:r>
      <w:r>
        <w:t xml:space="preserve"> Vergleichbar dem inzwischen aufgebauten bundesweiten Eine-Welt-Promotor*innen-Netz: </w:t>
      </w:r>
      <w:hyperlink r:id="rId142" w:history="1">
        <w:r w:rsidR="00A5634F" w:rsidRPr="006826E1">
          <w:rPr>
            <w:rStyle w:val="Hyperlink"/>
          </w:rPr>
          <w:t>https://www.einewelt-promotorinnen.de/</w:t>
        </w:r>
      </w:hyperlink>
    </w:p>
  </w:endnote>
  <w:endnote w:id="155">
    <w:p w:rsidR="00A5634F" w:rsidRDefault="00DF79B5">
      <w:pPr>
        <w:pStyle w:val="Eindnoottekst"/>
      </w:pPr>
      <w:r>
        <w:rPr>
          <w:rStyle w:val="EndnoteCharacters"/>
        </w:rPr>
        <w:endnoteRef/>
      </w:r>
      <w:r>
        <w:t xml:space="preserve"> Siehe </w:t>
      </w:r>
      <w:hyperlink r:id="rId143" w:history="1">
        <w:r w:rsidR="00A5634F" w:rsidRPr="006826E1">
          <w:rPr>
            <w:rStyle w:val="Hyperlink"/>
          </w:rPr>
          <w:t>www.sicherheitneudenken.de</w:t>
        </w:r>
      </w:hyperlink>
    </w:p>
  </w:endnote>
  <w:endnote w:id="156">
    <w:p w:rsidR="00DF79B5" w:rsidRDefault="00DF79B5">
      <w:pPr>
        <w:pStyle w:val="Eindnoottekst"/>
      </w:pPr>
      <w:r>
        <w:rPr>
          <w:rStyle w:val="EndnoteCharacters"/>
        </w:rPr>
        <w:endnoteRef/>
      </w:r>
      <w:r>
        <w:t xml:space="preserve"> Bisschop ATHANASIUS DE GROTE (300-373) schrijft: „… het doden van de tegenstanders in de oorlog is niet alleen door de wet toegestaan, maar ook prijzenswaardig.“ AUGUSTINUS (354-430) heeft niet alleen de rechtvaardige oorlog theologisch onderbouwd, maar ook verklaard dat een soldaat volgens geen enkele wet van zijn staat zich schuldig maakt aan moord: „Integendeel, als hij het niet doet, maakt hij zich schuldig aan ongehoorzaamheid en opstandigheid.“ KESSLER, Rainer. 2026. „Das biblische Tötungsverbot und das Töten im Krieg“. Manuskript für das im Druck befindliche Jahrbuch Biblische Theologie, 2026. Göttingen, V+R, Abs. 4.</w:t>
      </w:r>
    </w:p>
  </w:endnote>
  <w:endnote w:id="157">
    <w:p w:rsidR="00DF79B5" w:rsidRDefault="00DF79B5">
      <w:pPr>
        <w:pStyle w:val="Eindnoottekst"/>
      </w:pPr>
      <w:r>
        <w:rPr>
          <w:rStyle w:val="EndnoteCharacters"/>
        </w:rPr>
        <w:endnoteRef/>
      </w:r>
      <w:r>
        <w:t xml:space="preserve"> EVANGELISCHE ARBEITSGEMEINSCHAFT ZUR BETREUUNG DER KRIEGSDIENSTVERWEIGERER (EAK), hrsg. 2007. NEIN zu Krieg und Militär – JA zu Friedensdiensten. 50 Jahre evangelische Arbeit für Kriegsdienstverweigerer. Bremen: EAK, S. 355.</w:t>
      </w:r>
    </w:p>
  </w:endnote>
  <w:endnote w:id="158">
    <w:p w:rsidR="00A5634F" w:rsidRDefault="00DF79B5">
      <w:pPr>
        <w:pStyle w:val="Eindnoottekst"/>
      </w:pPr>
      <w:r>
        <w:rPr>
          <w:rStyle w:val="EndnoteCharacters"/>
        </w:rPr>
        <w:endnoteRef/>
      </w:r>
      <w:r>
        <w:t xml:space="preserve"> CHURCH AND PEACE. „Generalsekretärin bei Church and Peace designiert“. Laufdorf, 25. Februar 2026. </w:t>
      </w:r>
      <w:hyperlink r:id="rId144" w:history="1">
        <w:r w:rsidR="00A5634F" w:rsidRPr="006826E1">
          <w:rPr>
            <w:rStyle w:val="Hyperlink"/>
          </w:rPr>
          <w:t>https://www.church-and-peace.org/2026/02/generalsekretaerin-bei-church-and-peace-designiert/</w:t>
        </w:r>
      </w:hyperlink>
    </w:p>
    <w:p w:rsidR="00DF79B5" w:rsidRDefault="00DF79B5">
      <w:pPr>
        <w:pStyle w:val="Eindnoottekst"/>
      </w:pPr>
      <w:r>
        <w:t xml:space="preserve"> (27.2.2026).</w:t>
      </w:r>
    </w:p>
  </w:endnote>
  <w:endnote w:id="159">
    <w:p w:rsidR="00DF79B5" w:rsidRDefault="00DF79B5">
      <w:pPr>
        <w:pStyle w:val="Eindnoottekst"/>
      </w:pPr>
      <w:r>
        <w:rPr>
          <w:rStyle w:val="EndnoteCharacters"/>
        </w:rPr>
        <w:endnoteRef/>
      </w:r>
      <w:r>
        <w:t xml:space="preserve"> Botschaft von Papst LEO XIV. zum Weltfriedenstag 2026: PAPST LEO XIV. 2026. „</w:t>
      </w:r>
      <w:r>
        <w:rPr>
          <w:i/>
          <w:iCs/>
        </w:rPr>
        <w:t>Friede sei mit euch allen: hin zu einem ‚unbewaffneten und entwaffnenden‘ Frieden</w:t>
      </w:r>
      <w:r>
        <w:t xml:space="preserve">. Die Botschaft von Leo XIV. zum Weltfriedenstag 2026“. Vatican News. </w:t>
      </w:r>
      <w:hyperlink r:id="rId145" w:history="1">
        <w:r w:rsidR="00A5634F" w:rsidRPr="006826E1">
          <w:rPr>
            <w:rStyle w:val="Hyperlink"/>
          </w:rPr>
          <w:t>https://www.vaticannews.va/de/papst/news/2025-12/botschaft-papst-leo-weltfriedenstag-1-1-2026-wortlaut-deutsch.html</w:t>
        </w:r>
      </w:hyperlink>
      <w:r w:rsidR="00A5634F">
        <w:t xml:space="preserve"> </w:t>
      </w:r>
      <w:r>
        <w:t xml:space="preserve"> (6.2.2026). </w:t>
      </w:r>
    </w:p>
  </w:endnote>
  <w:endnote w:id="160">
    <w:p w:rsidR="00A5634F" w:rsidRDefault="00DF79B5">
      <w:pPr>
        <w:pStyle w:val="Eindnoottekst"/>
      </w:pPr>
      <w:r>
        <w:rPr>
          <w:rStyle w:val="EndnoteCharacters"/>
        </w:rPr>
        <w:endnoteRef/>
      </w:r>
      <w:r>
        <w:t xml:space="preserve"> </w:t>
      </w:r>
      <w:hyperlink r:id="rId146" w:history="1">
        <w:r w:rsidR="00A5634F" w:rsidRPr="006826E1">
          <w:rPr>
            <w:rStyle w:val="Hyperlink"/>
          </w:rPr>
          <w:t>https://de.wikipedia.org/wiki/Gemeinschaft_Sant%E2%80%99Egidio</w:t>
        </w:r>
      </w:hyperlink>
    </w:p>
    <w:p w:rsidR="00A5634F" w:rsidRDefault="00DF79B5">
      <w:pPr>
        <w:pStyle w:val="Eindnoottekst"/>
      </w:pPr>
      <w:r>
        <w:t xml:space="preserve">sowie </w:t>
      </w:r>
      <w:hyperlink r:id="rId147" w:history="1">
        <w:r w:rsidR="00A5634F" w:rsidRPr="006826E1">
          <w:rPr>
            <w:rStyle w:val="Hyperlink"/>
          </w:rPr>
          <w:t>https://www.friedenskooperative.de/friedensforum/artikel/santegidio-fuer-den-frieden-leben</w:t>
        </w:r>
      </w:hyperlink>
    </w:p>
    <w:p w:rsidR="00A5634F" w:rsidRDefault="00DF79B5">
      <w:pPr>
        <w:pStyle w:val="Eindnoottekst"/>
      </w:pPr>
      <w:r>
        <w:t xml:space="preserve">und </w:t>
      </w:r>
      <w:hyperlink r:id="rId148" w:history="1">
        <w:r w:rsidR="00A5634F" w:rsidRPr="006826E1">
          <w:rPr>
            <w:rStyle w:val="Hyperlink"/>
          </w:rPr>
          <w:t>https://www.santegidio.org/pageID/30428/langID/de/Die-Methode-von-Sant-Egidio.htmlhttps://www.santegidio.org/pageID/30</w:t>
        </w:r>
      </w:hyperlink>
    </w:p>
  </w:endnote>
  <w:endnote w:id="161">
    <w:p w:rsidR="00A5634F" w:rsidRDefault="00DF79B5">
      <w:pPr>
        <w:pStyle w:val="Eindnoottekst"/>
      </w:pPr>
      <w:r>
        <w:rPr>
          <w:rStyle w:val="EndnoteCharacters"/>
        </w:rPr>
        <w:endnoteRef/>
      </w:r>
      <w:r>
        <w:t xml:space="preserve"> </w:t>
      </w:r>
      <w:hyperlink r:id="rId149" w:history="1">
        <w:r w:rsidR="00A5634F" w:rsidRPr="006826E1">
          <w:rPr>
            <w:rStyle w:val="Hyperlink"/>
          </w:rPr>
          <w:t>https://www.santegidio.org/pageID/30428/langID/de/Die-Methode-von-Sant-Egidio.html</w:t>
        </w:r>
      </w:hyperlink>
    </w:p>
    <w:p w:rsidR="00A5634F" w:rsidRDefault="00A5634F">
      <w:pPr>
        <w:pStyle w:val="Eindnoottekst"/>
      </w:pPr>
      <w:hyperlink r:id="rId150" w:history="1">
        <w:r w:rsidRPr="006826E1">
          <w:rPr>
            <w:rStyle w:val="Hyperlink"/>
          </w:rPr>
          <w:t>https://www.santegidio.org/pageID/30284/langID/de/itemID/61801/Zentralafrikanische-Republik-Sant-Egidio-arbeitet-weiter-f%C3%BCr-die-Entwaffnung-und-den-Frieden.html</w:t>
        </w:r>
      </w:hyperlink>
    </w:p>
  </w:endnote>
  <w:endnote w:id="162">
    <w:p w:rsidR="00A5634F" w:rsidRDefault="00DF79B5">
      <w:pPr>
        <w:pStyle w:val="Eindnoottekst"/>
      </w:pPr>
      <w:r>
        <w:rPr>
          <w:rStyle w:val="EndnoteCharacters"/>
        </w:rPr>
        <w:endnoteRef/>
      </w:r>
      <w:r>
        <w:t xml:space="preserve"> </w:t>
      </w:r>
      <w:hyperlink r:id="rId151" w:history="1">
        <w:r w:rsidR="00A5634F" w:rsidRPr="006826E1">
          <w:rPr>
            <w:rStyle w:val="Hyperlink"/>
          </w:rPr>
          <w:t>https://www.church-and-peace.org</w:t>
        </w:r>
      </w:hyperlink>
    </w:p>
  </w:endnote>
  <w:endnote w:id="163">
    <w:p w:rsidR="00EE66E9" w:rsidRDefault="00DF79B5">
      <w:pPr>
        <w:pStyle w:val="Eindnoottekst"/>
      </w:pPr>
      <w:r>
        <w:rPr>
          <w:rStyle w:val="EndnoteCharacters"/>
        </w:rPr>
        <w:endnoteRef/>
      </w:r>
      <w:r>
        <w:t xml:space="preserve"> </w:t>
      </w:r>
      <w:hyperlink r:id="rId152" w:history="1">
        <w:r w:rsidR="00EE66E9" w:rsidRPr="006826E1">
          <w:rPr>
            <w:rStyle w:val="Hyperlink"/>
          </w:rPr>
          <w:t>https://religionsforpeace-deutschland.de/</w:t>
        </w:r>
      </w:hyperlink>
    </w:p>
  </w:endnote>
  <w:endnote w:id="164">
    <w:p w:rsidR="00EE66E9" w:rsidRDefault="00DF79B5">
      <w:pPr>
        <w:pStyle w:val="Eindnoottekst"/>
      </w:pPr>
      <w:r>
        <w:rPr>
          <w:rStyle w:val="EndnoteCharacters"/>
        </w:rPr>
        <w:endnoteRef/>
      </w:r>
      <w:r>
        <w:t xml:space="preserve"> </w:t>
      </w:r>
      <w:hyperlink r:id="rId153" w:history="1">
        <w:r w:rsidR="00EE66E9" w:rsidRPr="006826E1">
          <w:rPr>
            <w:rStyle w:val="Hyperlink"/>
          </w:rPr>
          <w:t>https://www.oikoumene.org/de/was-wir-tun/pilgerweg-der-gerechtigkeitund-des-friedens</w:t>
        </w:r>
      </w:hyperlink>
    </w:p>
  </w:endnote>
  <w:endnote w:id="165">
    <w:p w:rsidR="00EE66E9" w:rsidRDefault="00DF79B5">
      <w:pPr>
        <w:pStyle w:val="Eindnoottekst"/>
      </w:pPr>
      <w:r>
        <w:rPr>
          <w:rStyle w:val="EndnoteCharacters"/>
        </w:rPr>
        <w:endnoteRef/>
      </w:r>
      <w:r>
        <w:t xml:space="preserve"> </w:t>
      </w:r>
      <w:hyperlink r:id="rId154" w:history="1">
        <w:r w:rsidR="00EE66E9" w:rsidRPr="006826E1">
          <w:rPr>
            <w:rStyle w:val="Hyperlink"/>
          </w:rPr>
          <w:t>https://www.oikoumene.org/de/resources/documents/statement-on-the-way-of-just-peace</w:t>
        </w:r>
      </w:hyperlink>
    </w:p>
  </w:endnote>
  <w:endnote w:id="166">
    <w:p w:rsidR="00EE66E9" w:rsidRDefault="00DF79B5">
      <w:pPr>
        <w:pStyle w:val="Eindnoottekst"/>
      </w:pPr>
      <w:r>
        <w:rPr>
          <w:rStyle w:val="EndnoteCharacters"/>
        </w:rPr>
        <w:endnoteRef/>
      </w:r>
      <w:r>
        <w:t xml:space="preserve"> </w:t>
      </w:r>
      <w:hyperlink r:id="rId155" w:history="1">
        <w:r w:rsidR="00EE66E9" w:rsidRPr="006826E1">
          <w:rPr>
            <w:rStyle w:val="Hyperlink"/>
          </w:rPr>
          <w:t>https://ceceurope.org/church-response-to-ukraine/</w:t>
        </w:r>
      </w:hyperlink>
    </w:p>
  </w:endnote>
  <w:endnote w:id="167">
    <w:p w:rsidR="00EE66E9" w:rsidRDefault="00DF79B5">
      <w:pPr>
        <w:pStyle w:val="Eindnoottekst"/>
      </w:pPr>
      <w:r>
        <w:rPr>
          <w:rStyle w:val="EndnoteCharacters"/>
        </w:rPr>
        <w:endnoteRef/>
      </w:r>
      <w:r>
        <w:t xml:space="preserve"> </w:t>
      </w:r>
      <w:hyperlink r:id="rId156" w:history="1">
        <w:r w:rsidR="00EE66E9" w:rsidRPr="006826E1">
          <w:rPr>
            <w:rStyle w:val="Hyperlink"/>
          </w:rPr>
          <w:t>https://www.ekiba.de/media/download/variant/355666/broschuere_kirche</w:t>
        </w:r>
        <w:r w:rsidR="00EE66E9" w:rsidRPr="006826E1">
          <w:rPr>
            <w:rStyle w:val="Hyperlink"/>
            <w:rFonts w:ascii="PalatinoLinotype" w:hAnsi="PalatinoLinotype" w:cs="PalatinoLinotype"/>
            <w:sz w:val="16"/>
            <w:szCs w:val="16"/>
          </w:rPr>
          <w:t xml:space="preserve"> </w:t>
        </w:r>
        <w:r w:rsidR="00EE66E9" w:rsidRPr="006826E1">
          <w:rPr>
            <w:rStyle w:val="Hyperlink"/>
          </w:rPr>
          <w:t>des-gerechten-friedens-werden_10_jahre_v4.pdf</w:t>
        </w:r>
      </w:hyperlink>
    </w:p>
    <w:p w:rsidR="00DF79B5" w:rsidRDefault="00DF79B5">
      <w:pPr>
        <w:pStyle w:val="Eindnoottekst"/>
      </w:pPr>
      <w:r>
        <w:t xml:space="preserve">Unter dem Button „Der friedensethische Prozess in Baden“ des folgenden Links findet sich eine Dokumentation dieses Prozesses der Jahre 2011 bis 2016 und des Beschlusses der Landessynode: </w:t>
      </w:r>
      <w:hyperlink r:id="rId157" w:history="1">
        <w:r w:rsidR="00EE66E9" w:rsidRPr="006826E1">
          <w:rPr>
            <w:rStyle w:val="Hyperlink"/>
          </w:rPr>
          <w:t>https://www.ekiba.de/infothek/arbeitsfelder-von-a-z/frieden-gerechtigkeit-2/kirche-des-gerechten-friendes-2</w:t>
        </w:r>
      </w:hyperlink>
    </w:p>
  </w:endnote>
  <w:endnote w:id="168">
    <w:p w:rsidR="00EE66E9" w:rsidRDefault="00DF79B5">
      <w:pPr>
        <w:pStyle w:val="Eindnoottekst"/>
      </w:pPr>
      <w:r>
        <w:rPr>
          <w:rStyle w:val="EndnoteCharacters"/>
        </w:rPr>
        <w:endnoteRef/>
      </w:r>
      <w:r>
        <w:t xml:space="preserve"> </w:t>
      </w:r>
      <w:hyperlink r:id="rId158" w:history="1">
        <w:r w:rsidR="00EE66E9" w:rsidRPr="006826E1">
          <w:rPr>
            <w:rStyle w:val="Hyperlink"/>
          </w:rPr>
          <w:t>https://www.sicherheitneudenken.de/media/download/variant/261672/d---friedensszenario_2021_aufl-3_lang_komplett.pdf</w:t>
        </w:r>
      </w:hyperlink>
    </w:p>
  </w:endnote>
  <w:endnote w:id="169">
    <w:p w:rsidR="00EE66E9" w:rsidRDefault="00DF79B5">
      <w:pPr>
        <w:pStyle w:val="Eindnoottekst"/>
      </w:pPr>
      <w:r>
        <w:rPr>
          <w:rStyle w:val="EndnoteCharacters"/>
        </w:rPr>
        <w:endnoteRef/>
      </w:r>
      <w:r>
        <w:t xml:space="preserve"> </w:t>
      </w:r>
      <w:hyperlink r:id="rId159" w:history="1">
        <w:r w:rsidR="00EE66E9" w:rsidRPr="006826E1">
          <w:rPr>
            <w:rStyle w:val="Hyperlink"/>
          </w:rPr>
          <w:t>https://www.ekiba.de/media/download/integration/692850/broschuere_kirche-des-gerechten-friedens-werden_10_jahre_v4.pdf</w:t>
        </w:r>
      </w:hyperlink>
    </w:p>
  </w:endnote>
  <w:endnote w:id="170">
    <w:p w:rsidR="00EE66E9" w:rsidRDefault="00DF79B5">
      <w:pPr>
        <w:pStyle w:val="Eindnoottekst"/>
      </w:pPr>
      <w:r>
        <w:rPr>
          <w:rStyle w:val="EndnoteCharacters"/>
        </w:rPr>
        <w:endnoteRef/>
      </w:r>
      <w:r>
        <w:t xml:space="preserve"> Ulrich DUCHROW (2025): Gerechtigkeit, Frieden, (Über)Leben – Erfahrungen, Kämpfe und Visionen in der weltweiten Ökumene. 240 Seiten, ISBN 978-3-96488-240-0</w:t>
      </w:r>
    </w:p>
  </w:endnote>
  <w:endnote w:id="171">
    <w:p w:rsidR="00EE66E9" w:rsidRDefault="00DF79B5">
      <w:pPr>
        <w:pStyle w:val="Eindnoottekst"/>
      </w:pPr>
      <w:r>
        <w:rPr>
          <w:rStyle w:val="EndnoteCharacters"/>
        </w:rPr>
        <w:endnoteRef/>
      </w:r>
      <w:r>
        <w:t xml:space="preserve"> </w:t>
      </w:r>
      <w:hyperlink r:id="rId160" w:history="1">
        <w:r w:rsidR="00EE66E9" w:rsidRPr="006826E1">
          <w:rPr>
            <w:rStyle w:val="Hyperlink"/>
          </w:rPr>
          <w:t>https://de.wikipedia.org/wiki/Konferenz_%C3%BCber_Sicherheit_und_Zusammenarbeit_in_Europa</w:t>
        </w:r>
      </w:hyperlink>
    </w:p>
  </w:endnote>
  <w:endnote w:id="172">
    <w:p w:rsidR="00DF79B5" w:rsidRDefault="00DF79B5">
      <w:pPr>
        <w:pStyle w:val="Eindnoottekst"/>
      </w:pPr>
      <w:r>
        <w:rPr>
          <w:rStyle w:val="EndnoteCharacters"/>
        </w:rPr>
        <w:endnoteRef/>
      </w:r>
      <w:r>
        <w:t xml:space="preserve"> De demonstratie in Leipzig op 9 oktober was weer geïnspireerd door het succes van de eerste geweldloze demonstratie in Dresden de dag ervoor, waar het dankzij het optreden van de kerken was gelukt om, na de gewelddadige confrontaties van de voorgaande dagen, de „Groep van 20“ te vormen, die een van de eerste</w:t>
      </w:r>
    </w:p>
    <w:p w:rsidR="00DF79B5" w:rsidRDefault="00DF79B5">
      <w:pPr>
        <w:pStyle w:val="Eindnoottekst"/>
      </w:pPr>
      <w:r>
        <w:t>vreedzame dialogen met het SED-regime op gang bracht</w:t>
      </w:r>
      <w:r>
        <w:rPr>
          <w:rFonts w:ascii="PalatinoLinotype" w:hAnsi="PalatinoLinotype" w:cs="PalatinoLinotype"/>
          <w:sz w:val="16"/>
          <w:szCs w:val="16"/>
        </w:rPr>
        <w:t xml:space="preserve"> </w:t>
      </w:r>
      <w:r>
        <w:t>(</w:t>
      </w:r>
      <w:hyperlink r:id="rId161" w:history="1">
        <w:r w:rsidR="00EE66E9" w:rsidRPr="006826E1">
          <w:rPr>
            <w:rStyle w:val="Hyperlink"/>
          </w:rPr>
          <w:t>https://www.slpb.de/themen/geschichte/friedliche-revolution/gruppe-der-20</w:t>
        </w:r>
      </w:hyperlink>
    </w:p>
  </w:endnote>
  <w:endnote w:id="173">
    <w:p w:rsidR="00EE66E9" w:rsidRDefault="00DF79B5">
      <w:pPr>
        <w:pStyle w:val="Eindnoottekst"/>
      </w:pPr>
      <w:r>
        <w:rPr>
          <w:rStyle w:val="EndnoteCharacters"/>
        </w:rPr>
        <w:endnoteRef/>
      </w:r>
      <w:r>
        <w:t xml:space="preserve"> </w:t>
      </w:r>
      <w:hyperlink r:id="rId162" w:history="1">
        <w:r w:rsidR="00EE66E9" w:rsidRPr="006826E1">
          <w:rPr>
            <w:rStyle w:val="Hyperlink"/>
          </w:rPr>
          <w:t>https://www.kairospalestine.ps/sites/default/files/German.pdf</w:t>
        </w:r>
      </w:hyperlink>
    </w:p>
  </w:endnote>
  <w:endnote w:id="174">
    <w:p w:rsidR="00EE66E9" w:rsidRDefault="00DF79B5">
      <w:pPr>
        <w:pStyle w:val="Eindnoottekst"/>
      </w:pPr>
      <w:r>
        <w:rPr>
          <w:rStyle w:val="EndnoteCharacters"/>
        </w:rPr>
        <w:endnoteRef/>
      </w:r>
      <w:r>
        <w:t xml:space="preserve"> </w:t>
      </w:r>
      <w:hyperlink r:id="rId163" w:history="1">
        <w:r w:rsidR="00EE66E9" w:rsidRPr="006826E1">
          <w:rPr>
            <w:rStyle w:val="Hyperlink"/>
          </w:rPr>
          <w:t>https://diak.org/wp-content/uploads/2025/11/kairos-palaestina-die-palaestinensisch-christliche-initiative-de-14.11.2025.pdf</w:t>
        </w:r>
      </w:hyperlink>
    </w:p>
  </w:endnote>
  <w:endnote w:id="175">
    <w:p w:rsidR="00EE66E9" w:rsidRDefault="00DF79B5">
      <w:pPr>
        <w:pStyle w:val="Eindnoottekst"/>
      </w:pPr>
      <w:r>
        <w:rPr>
          <w:rStyle w:val="EndnoteCharacters"/>
        </w:rPr>
        <w:endnoteRef/>
      </w:r>
      <w:r>
        <w:t xml:space="preserve"> Siehe DEUTSCHER BUNDESTAG. „Die Bedeutung von Wahrheits- und Versöhnungskommissionen für eine friedliche Zukunft. Drucksache 16/932“. Berlin, 2006. </w:t>
      </w:r>
      <w:hyperlink r:id="rId164" w:history="1">
        <w:r w:rsidR="00EE66E9" w:rsidRPr="006826E1">
          <w:rPr>
            <w:rStyle w:val="Hyperlink"/>
          </w:rPr>
          <w:t>https://dserver.bundestag.de/btd/16/009/1600932.pdf</w:t>
        </w:r>
      </w:hyperlink>
    </w:p>
  </w:endnote>
  <w:endnote w:id="176">
    <w:p w:rsidR="00EE66E9" w:rsidRDefault="00DF79B5">
      <w:pPr>
        <w:pStyle w:val="Eindnoottekst"/>
      </w:pPr>
      <w:r>
        <w:rPr>
          <w:rStyle w:val="EndnoteCharacters"/>
        </w:rPr>
        <w:endnoteRef/>
      </w:r>
      <w:r>
        <w:t xml:space="preserve"> </w:t>
      </w:r>
      <w:hyperlink r:id="rId165" w:history="1">
        <w:r w:rsidR="00EE66E9" w:rsidRPr="006826E1">
          <w:rPr>
            <w:rStyle w:val="Hyperlink"/>
          </w:rPr>
          <w:t>https://de.wikipedia.org/wiki/Wahrheits-_und_Vers%C3%B6hnungskommission</w:t>
        </w:r>
      </w:hyperlink>
    </w:p>
  </w:endnote>
  <w:endnote w:id="177">
    <w:p w:rsidR="00EE66E9" w:rsidRDefault="00DF79B5">
      <w:pPr>
        <w:pStyle w:val="Eindnoottekst"/>
      </w:pPr>
      <w:r>
        <w:rPr>
          <w:rStyle w:val="EndnoteCharacters"/>
        </w:rPr>
        <w:endnoteRef/>
      </w:r>
      <w:r>
        <w:t xml:space="preserve"> </w:t>
      </w:r>
      <w:hyperlink r:id="rId166" w:history="1">
        <w:r w:rsidR="00EE66E9" w:rsidRPr="006826E1">
          <w:rPr>
            <w:rStyle w:val="Hyperlink"/>
          </w:rPr>
          <w:t>https://paxchristi.net/catholic-institute-for-nonviolence/</w:t>
        </w:r>
      </w:hyperlink>
    </w:p>
  </w:endnote>
  <w:endnote w:id="178">
    <w:p w:rsidR="00EE66E9" w:rsidRDefault="00DF79B5">
      <w:pPr>
        <w:pStyle w:val="Eindnoottekst"/>
      </w:pPr>
      <w:r>
        <w:rPr>
          <w:rStyle w:val="EndnoteCharacters"/>
        </w:rPr>
        <w:endnoteRef/>
      </w:r>
      <w:r>
        <w:t xml:space="preserve"> </w:t>
      </w:r>
      <w:hyperlink r:id="rId167" w:history="1">
        <w:r w:rsidR="00EE66E9" w:rsidRPr="006826E1">
          <w:rPr>
            <w:rStyle w:val="Hyperlink"/>
          </w:rPr>
          <w:t>https://de.wikipedia.org/wiki/Mennoniten</w:t>
        </w:r>
      </w:hyperlink>
    </w:p>
  </w:endnote>
  <w:endnote w:id="179">
    <w:p w:rsidR="00EE66E9" w:rsidRDefault="00DF79B5">
      <w:pPr>
        <w:pStyle w:val="Eindnoottekst"/>
      </w:pPr>
      <w:r>
        <w:rPr>
          <w:rStyle w:val="EndnoteCharacters"/>
        </w:rPr>
        <w:endnoteRef/>
      </w:r>
      <w:r>
        <w:t xml:space="preserve"> </w:t>
      </w:r>
      <w:hyperlink r:id="rId168" w:history="1">
        <w:r w:rsidR="00EE66E9" w:rsidRPr="006826E1">
          <w:rPr>
            <w:rStyle w:val="Hyperlink"/>
          </w:rPr>
          <w:t>https://www.oikoumene.org/de/member-churches/church-of-the-brethren</w:t>
        </w:r>
      </w:hyperlink>
    </w:p>
  </w:endnote>
  <w:endnote w:id="180">
    <w:p w:rsidR="00DF79B5" w:rsidRDefault="00DF79B5">
      <w:pPr>
        <w:pStyle w:val="Eindnoottekst"/>
      </w:pPr>
      <w:r>
        <w:rPr>
          <w:rStyle w:val="EndnoteCharacters"/>
        </w:rPr>
        <w:endnoteRef/>
      </w:r>
      <w:r>
        <w:t xml:space="preserve"> </w:t>
      </w:r>
      <w:hyperlink r:id="rId169" w:history="1">
        <w:r w:rsidR="00EE66E9" w:rsidRPr="006826E1">
          <w:rPr>
            <w:rStyle w:val="Hyperlink"/>
          </w:rPr>
          <w:t>https://quaeker.org</w:t>
        </w:r>
      </w:hyperlink>
      <w:r>
        <w:t>/</w:t>
      </w:r>
    </w:p>
  </w:endnote>
  <w:endnote w:id="181">
    <w:p w:rsidR="00EE66E9" w:rsidRDefault="00DF79B5">
      <w:pPr>
        <w:pStyle w:val="Eindnoottekst"/>
      </w:pPr>
      <w:r>
        <w:rPr>
          <w:rStyle w:val="EndnoteCharacters"/>
        </w:rPr>
        <w:endnoteRef/>
      </w:r>
      <w:r>
        <w:t xml:space="preserve"> </w:t>
      </w:r>
      <w:hyperlink r:id="rId170" w:history="1">
        <w:r w:rsidR="00EE66E9" w:rsidRPr="006826E1">
          <w:rPr>
            <w:rStyle w:val="Hyperlink"/>
          </w:rPr>
          <w:t>https://www.theologie.uni-hamburg.de/einrichtungen/arbeitsstellen/friedenskirche.html</w:t>
        </w:r>
      </w:hyperlink>
    </w:p>
  </w:endnote>
  <w:endnote w:id="182">
    <w:p w:rsidR="00EE66E9" w:rsidRDefault="00DF79B5">
      <w:pPr>
        <w:pStyle w:val="Eindnoottekst"/>
      </w:pPr>
      <w:r>
        <w:rPr>
          <w:rStyle w:val="EndnoteCharacters"/>
        </w:rPr>
        <w:endnoteRef/>
      </w:r>
      <w:r>
        <w:t xml:space="preserve"> Papst LEO XIV. „Friede sei mit euch allen: hin zu einem ‚unbewaffneten und entwaffnenden‘ Frieden. Die Botschaft von Leo XIV. zum Weltfriedenstag 2026“. Vatican News, 1. Januar 2026. </w:t>
      </w:r>
      <w:hyperlink r:id="rId171" w:history="1">
        <w:r w:rsidR="00EE66E9" w:rsidRPr="006826E1">
          <w:rPr>
            <w:rStyle w:val="Hyperlink"/>
          </w:rPr>
          <w:t>https://www.vaticannews.va/de/papst/news/2025-12/botschaft-papst-leo-weltfriedenstag-1-1-2026-wortlaut-deutsch.html</w:t>
        </w:r>
      </w:hyperlink>
    </w:p>
  </w:endnote>
  <w:endnote w:id="183">
    <w:p w:rsidR="00DF79B5" w:rsidRDefault="00DF79B5">
      <w:pPr>
        <w:pStyle w:val="Eindnoottekst"/>
      </w:pPr>
      <w:r>
        <w:rPr>
          <w:rStyle w:val="EndnoteCharacters"/>
        </w:rPr>
        <w:endnoteRef/>
      </w:r>
      <w:r>
        <w:t xml:space="preserve">ÖKUMENISCHE FRIEDENSDEKADE. Christlicher Friedensruf 2025: Ein starker Aufruf zu Frieden, Gerechtigkeit und Gewaltfreiheit – Friedenssynode in Hannover. 1. Mai 2025, </w:t>
      </w:r>
      <w:hyperlink r:id="rId172" w:history="1">
        <w:r w:rsidR="00EE66E9" w:rsidRPr="006826E1">
          <w:rPr>
            <w:rStyle w:val="Hyperlink"/>
          </w:rPr>
          <w:t>https://friedenstheologie-institut.jimdofree.com/app/download/8564864263/20260221_OeFZ_Friedensruf_neu.pdf</w:t>
        </w:r>
      </w:hyperlink>
      <w:r w:rsidR="00EE66E9">
        <w:t xml:space="preserve"> </w:t>
      </w:r>
      <w:r>
        <w:t xml:space="preserve"> (11.4.2026). </w:t>
      </w:r>
    </w:p>
  </w:endnote>
  <w:endnote w:id="184">
    <w:p w:rsidR="00DF79B5" w:rsidRDefault="00DF79B5">
      <w:pPr>
        <w:pStyle w:val="Eindnoottekst"/>
      </w:pPr>
      <w:r>
        <w:rPr>
          <w:rStyle w:val="EndnoteCharacters"/>
        </w:rPr>
        <w:endnoteRef/>
      </w:r>
      <w:r>
        <w:t xml:space="preserve"> Papst FRANZISKUS. „Weltfriedenstag 2017: Gewaltfreiheit: Stil einer Politik für den Frieden“. Der Heilige Stuhl, 1. Januar 2017. </w:t>
      </w:r>
      <w:hyperlink r:id="rId173" w:history="1">
        <w:r w:rsidR="00EE66E9" w:rsidRPr="006826E1">
          <w:rPr>
            <w:rStyle w:val="Hyperlink"/>
          </w:rPr>
          <w:t>https://www.vatican.va/content/francesco/de/messages/peace/documents/papa-francesco_20161208_messaggio-l-giornata-mondiale-pace-2017.html</w:t>
        </w:r>
      </w:hyperlink>
      <w:r w:rsidR="00EE66E9">
        <w:t xml:space="preserve"> </w:t>
      </w:r>
      <w:r>
        <w:t xml:space="preserve"> (11.4.2026).</w:t>
      </w:r>
    </w:p>
  </w:endnote>
  <w:endnote w:id="185">
    <w:p w:rsidR="00DF79B5" w:rsidRDefault="00DF79B5">
      <w:pPr>
        <w:pStyle w:val="Eindnoottekst"/>
      </w:pPr>
      <w:r>
        <w:rPr>
          <w:rStyle w:val="EndnoteCharacters"/>
        </w:rPr>
        <w:endnoteRef/>
      </w:r>
      <w:r>
        <w:t xml:space="preserve"> ARBEITSGEMEINSCHAFT CHRISTLICHER KIRCHEN IN DEUTSCHLAND. „Charta Oecumenica“. ACK, 22. April 2001. </w:t>
      </w:r>
      <w:hyperlink r:id="rId174" w:history="1">
        <w:r w:rsidR="00EE66E9" w:rsidRPr="006826E1">
          <w:rPr>
            <w:rStyle w:val="Hyperlink"/>
          </w:rPr>
          <w:t>https://www.oekumene-ack.de/themen/charta-oecumenica</w:t>
        </w:r>
      </w:hyperlink>
      <w:r w:rsidR="00EE66E9">
        <w:t xml:space="preserve"> </w:t>
      </w:r>
      <w:r>
        <w:t xml:space="preserve"> (11.4.2026).</w:t>
      </w:r>
    </w:p>
  </w:endnote>
  <w:endnote w:id="186">
    <w:p w:rsidR="00DF79B5" w:rsidRDefault="00DF79B5">
      <w:pPr>
        <w:pStyle w:val="Eindnoottekst"/>
      </w:pPr>
      <w:r>
        <w:rPr>
          <w:rStyle w:val="EndnoteCharacters"/>
        </w:rPr>
        <w:endnoteRef/>
      </w:r>
      <w:r>
        <w:t xml:space="preserve"> https://www.ecunet.de/fileadmin/mediapool/gemeinden/E_stiftungoekumene/Dresden_1988_89.pdf</w:t>
      </w:r>
    </w:p>
  </w:endnote>
  <w:endnote w:id="187">
    <w:p w:rsidR="00EE66E9" w:rsidRDefault="00DF79B5">
      <w:pPr>
        <w:pStyle w:val="Eindnoottekst"/>
      </w:pPr>
      <w:r>
        <w:rPr>
          <w:rStyle w:val="EndnoteCharacters"/>
        </w:rPr>
        <w:endnoteRef/>
      </w:r>
      <w:r>
        <w:t xml:space="preserve"> ÖKUMENISCHER RAT DER KIRCHEN. „</w:t>
      </w:r>
      <w:r>
        <w:rPr>
          <w:i/>
          <w:iCs/>
        </w:rPr>
        <w:t>Schließt euch unserer Pilgerreise der Gerechtigkeit und des Friedens an</w:t>
      </w:r>
      <w:r>
        <w:t xml:space="preserve">. Botschaft der 10. ÖRK-Vollversammlung“. World Council of Churches, 8. November 2013. </w:t>
      </w:r>
      <w:hyperlink r:id="rId175" w:history="1">
        <w:r w:rsidR="00EE66E9" w:rsidRPr="006826E1">
          <w:rPr>
            <w:rStyle w:val="Hyperlink"/>
          </w:rPr>
          <w:t>https://www.oikoumene.org/de/resources/documents/message-of-the-wcc-10th-assembly</w:t>
        </w:r>
      </w:hyperlink>
    </w:p>
    <w:p w:rsidR="00DF79B5" w:rsidRDefault="00DF79B5">
      <w:pPr>
        <w:pStyle w:val="Eindnoottekst"/>
      </w:pPr>
      <w:r>
        <w:t xml:space="preserve"> (11.04.2026). Siehe auch: CORNELIUS-BUNDSCHUH, Jochen. „Krieg soll nach Gottes Willen nicht sein“. Evangelische Kirche Baden, 11. November 2018. </w:t>
      </w:r>
      <w:hyperlink r:id="rId176" w:history="1">
        <w:r w:rsidR="00EE66E9" w:rsidRPr="006826E1">
          <w:rPr>
            <w:rStyle w:val="Hyperlink"/>
          </w:rPr>
          <w:t>https://www.ekiba.de/detail/nachricht/id/16694-krieg-soll-nach-gottes-willen-nicht-sein/?cb-id=121293</w:t>
        </w:r>
      </w:hyperlink>
      <w:r w:rsidR="00EE66E9">
        <w:t xml:space="preserve"> </w:t>
      </w:r>
      <w:r>
        <w:t xml:space="preserve"> (11.04.2026).</w:t>
      </w:r>
    </w:p>
  </w:endnote>
  <w:endnote w:id="188">
    <w:p w:rsidR="00DF79B5" w:rsidRDefault="00DF79B5">
      <w:pPr>
        <w:pStyle w:val="Eindnoottekst"/>
      </w:pPr>
      <w:r>
        <w:rPr>
          <w:rStyle w:val="EndnoteCharacters"/>
        </w:rPr>
        <w:endnoteRef/>
      </w:r>
      <w:r>
        <w:t xml:space="preserve"> EVANGELISCHE KIRCHE IN DEUTSCHLAND (EKD). Welt in Unordnung – Gerechter Friede im Blick. Evangelische Friedensethik angesichts neuer Herausforderungen. Evangelische Verlagsanstalt, 2025. </w:t>
      </w:r>
      <w:hyperlink r:id="rId177" w:history="1">
        <w:r w:rsidR="00EE66E9" w:rsidRPr="006826E1">
          <w:rPr>
            <w:rStyle w:val="Hyperlink"/>
          </w:rPr>
          <w:t>https://www.ekd.de/ekd_de/ds_doc/denkschrift-welt-in-unordnung-EVA-2025.pdf</w:t>
        </w:r>
      </w:hyperlink>
      <w:r w:rsidR="00EE66E9">
        <w:t xml:space="preserve"> </w:t>
      </w:r>
      <w:r>
        <w:t xml:space="preserve"> (11.04.2026).</w:t>
      </w:r>
    </w:p>
  </w:endnote>
  <w:endnote w:id="189">
    <w:p w:rsidR="00DF79B5" w:rsidRDefault="00DF79B5">
      <w:pPr>
        <w:pStyle w:val="Eindnoottekst"/>
      </w:pPr>
      <w:r>
        <w:rPr>
          <w:rStyle w:val="EndnoteCharacters"/>
        </w:rPr>
        <w:endnoteRef/>
      </w:r>
      <w:r>
        <w:t xml:space="preserve"> DEUTSCHE BISCHOFSKONFERENZ. „Friede diesem Haus“ – Friedenswort der deutschen Bischöfe“. Bonn, 21. Februar 2024. </w:t>
      </w:r>
      <w:hyperlink r:id="rId178" w:history="1">
        <w:r w:rsidR="00EE66E9" w:rsidRPr="006826E1">
          <w:rPr>
            <w:rStyle w:val="Hyperlink"/>
          </w:rPr>
          <w:t>https://www.dbk-shop.de/media/files_public/fddbe594c56a6c4b5851c5b3ad1b6d32/DBK_11113.pdf</w:t>
        </w:r>
      </w:hyperlink>
      <w:r w:rsidR="00EE66E9">
        <w:t xml:space="preserve"> </w:t>
      </w:r>
      <w:r>
        <w:t xml:space="preserve"> (11.4.2026).</w:t>
      </w:r>
    </w:p>
  </w:endnote>
  <w:endnote w:id="190">
    <w:p w:rsidR="00DF79B5" w:rsidRDefault="00DF79B5">
      <w:pPr>
        <w:pStyle w:val="Eindnoottekst"/>
      </w:pPr>
      <w:r>
        <w:rPr>
          <w:rStyle w:val="EndnoteCharacters"/>
        </w:rPr>
        <w:endnoteRef/>
      </w:r>
      <w:r>
        <w:t xml:space="preserve"> SCHEIDLER, Fabian. 2025. Friedenstüchtig. Wie wir aufhören können, unsere Feinde selbst zu schaffen. Wien: Promedia.</w:t>
      </w:r>
    </w:p>
  </w:endnote>
  <w:endnote w:id="191">
    <w:p w:rsidR="00DF79B5" w:rsidRDefault="00DF79B5">
      <w:pPr>
        <w:pStyle w:val="Eindnoottekst"/>
      </w:pPr>
      <w:r>
        <w:rPr>
          <w:rStyle w:val="EndnoteCharacters"/>
        </w:rPr>
        <w:endnoteRef/>
      </w:r>
      <w:r>
        <w:t xml:space="preserve"> </w:t>
      </w:r>
      <w:hyperlink r:id="rId179">
        <w:r>
          <w:rPr>
            <w:rStyle w:val="Hyperlink"/>
          </w:rPr>
          <w:t>https://www.ohne-ruestung-leben.de/ueber-uns/geschichte.html</w:t>
        </w:r>
      </w:hyperlink>
    </w:p>
    <w:p w:rsidR="00DF79B5" w:rsidRDefault="00DF79B5">
      <w:pPr>
        <w:pStyle w:val="Eindnoottekst"/>
        <w:rPr>
          <w:sz w:val="22"/>
          <w:szCs w:val="22"/>
        </w:rPr>
      </w:pPr>
    </w:p>
    <w:p w:rsidR="00DF79B5" w:rsidRDefault="00DF79B5">
      <w:pPr>
        <w:pStyle w:val="Eindnoottekst"/>
        <w:rPr>
          <w:sz w:val="22"/>
          <w:szCs w:val="22"/>
        </w:rPr>
      </w:pPr>
    </w:p>
    <w:p w:rsidR="00DF79B5" w:rsidRDefault="00DF79B5">
      <w:pPr>
        <w:pStyle w:val="Eindnoottekst"/>
        <w:rPr>
          <w:b/>
          <w:bCs/>
          <w:sz w:val="28"/>
          <w:szCs w:val="28"/>
        </w:rPr>
      </w:pPr>
      <w:r>
        <w:rPr>
          <w:b/>
          <w:bCs/>
          <w:sz w:val="28"/>
          <w:szCs w:val="28"/>
        </w:rPr>
        <w:t>Links zu friedensethischen Stellungnahmen</w:t>
      </w:r>
    </w:p>
    <w:p w:rsidR="00DF79B5" w:rsidRDefault="00DF79B5">
      <w:pPr>
        <w:pStyle w:val="Eindnoottekst"/>
      </w:pPr>
    </w:p>
    <w:p w:rsidR="00DF79B5" w:rsidRDefault="00DF79B5">
      <w:pPr>
        <w:pStyle w:val="Eindnoottekst"/>
        <w:rPr>
          <w:sz w:val="22"/>
          <w:szCs w:val="22"/>
        </w:rPr>
      </w:pPr>
      <w:r>
        <w:rPr>
          <w:sz w:val="22"/>
          <w:szCs w:val="22"/>
        </w:rPr>
        <w:t>ARBEITSGEMEINSCHAFT MENNONITISCHER GEMEINDEN: Offener Brief vom 16.2.2026 an EKD wegen Friedensdenkschrift 2025.</w:t>
      </w:r>
    </w:p>
    <w:p w:rsidR="00DF79B5" w:rsidRDefault="00EE66E9">
      <w:pPr>
        <w:pStyle w:val="Eindnoottekst"/>
        <w:rPr>
          <w:sz w:val="22"/>
          <w:szCs w:val="22"/>
        </w:rPr>
      </w:pPr>
      <w:hyperlink r:id="rId180" w:history="1">
        <w:r w:rsidRPr="006826E1">
          <w:rPr>
            <w:rStyle w:val="Hyperlink"/>
            <w:sz w:val="22"/>
            <w:szCs w:val="22"/>
          </w:rPr>
          <w:t>https://www.mennoniten.de/gerechter-friede-braucht-gewaltverzichtoffener-brief-der-amg-an-die-ekd/</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BRANDT, Peter u. a., 2026: „Ukraine und Russland: Wie dieser Krieg mit einem Verhandlungsfrieden beendet werden kann“.</w:t>
      </w:r>
    </w:p>
    <w:p w:rsidR="00DF79B5" w:rsidRDefault="00EE66E9">
      <w:pPr>
        <w:pStyle w:val="Eindnoottekst"/>
        <w:rPr>
          <w:sz w:val="22"/>
          <w:szCs w:val="22"/>
        </w:rPr>
      </w:pPr>
      <w:hyperlink r:id="rId181" w:history="1">
        <w:r w:rsidRPr="006826E1">
          <w:rPr>
            <w:rStyle w:val="Hyperlink"/>
            <w:sz w:val="22"/>
            <w:szCs w:val="22"/>
          </w:rPr>
          <w:t>https://www.berliner-zeitung.de/politik-gesellschaft/geopolitik/ukraine-krieg-verhandlungsfrieden-plan-gerechter-frieden-europali.10012558</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EKD-Friedensdenkschrift 2007</w:t>
      </w:r>
    </w:p>
    <w:p w:rsidR="00DF79B5" w:rsidRDefault="00EE66E9">
      <w:pPr>
        <w:pStyle w:val="Eindnoottekst"/>
        <w:rPr>
          <w:sz w:val="22"/>
          <w:szCs w:val="22"/>
        </w:rPr>
      </w:pPr>
      <w:hyperlink r:id="rId182" w:history="1">
        <w:r w:rsidRPr="006826E1">
          <w:rPr>
            <w:rStyle w:val="Hyperlink"/>
            <w:sz w:val="22"/>
            <w:szCs w:val="22"/>
          </w:rPr>
          <w:t>https://www.ekd.de/friedensdenkschrift.htm</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EKD-Friedensdenkschrift 2025</w:t>
      </w:r>
    </w:p>
    <w:p w:rsidR="00DF79B5" w:rsidRDefault="00EE66E9">
      <w:pPr>
        <w:pStyle w:val="Eindnoottekst"/>
        <w:rPr>
          <w:sz w:val="22"/>
          <w:szCs w:val="22"/>
        </w:rPr>
      </w:pPr>
      <w:hyperlink r:id="rId183" w:history="1">
        <w:r w:rsidRPr="006826E1">
          <w:rPr>
            <w:rStyle w:val="Hyperlink"/>
            <w:sz w:val="22"/>
            <w:szCs w:val="22"/>
          </w:rPr>
          <w:t>https://www.ekd.de/friedensdenkschrift-2025-91393.htm</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GLOBETHICS, 2026: „Changing the narrative: Preparing for Peace.“</w:t>
      </w:r>
    </w:p>
    <w:p w:rsidR="00DF79B5" w:rsidRDefault="00EE66E9">
      <w:pPr>
        <w:pStyle w:val="Eindnoottekst"/>
        <w:rPr>
          <w:sz w:val="22"/>
          <w:szCs w:val="22"/>
        </w:rPr>
      </w:pPr>
      <w:hyperlink r:id="rId184" w:history="1">
        <w:r w:rsidRPr="006826E1">
          <w:rPr>
            <w:rStyle w:val="Hyperlink"/>
            <w:sz w:val="22"/>
            <w:szCs w:val="22"/>
          </w:rPr>
          <w:t>https://globethics.net/towards-global-alliance-peace</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HELLER, Piotr, 2026: „Iran-Krieg: Autonome Waffen und der Verlust menschlicher Kontrolle.“https://www.faz.net/aktuell/feuilleton/debatten/iran-krieg-autonomewaffen-und-der-verlust-menschlicher-kontrolle-accg-110850573.html</w:t>
      </w:r>
    </w:p>
    <w:p w:rsidR="00DF79B5" w:rsidRDefault="00DF79B5">
      <w:pPr>
        <w:pStyle w:val="Eindnoottekst"/>
        <w:rPr>
          <w:sz w:val="22"/>
          <w:szCs w:val="22"/>
        </w:rPr>
      </w:pPr>
    </w:p>
    <w:p w:rsidR="00DF79B5" w:rsidRDefault="00DF79B5">
      <w:pPr>
        <w:pStyle w:val="Eindnoottekst"/>
        <w:rPr>
          <w:sz w:val="22"/>
          <w:szCs w:val="22"/>
        </w:rPr>
      </w:pPr>
      <w:r>
        <w:rPr>
          <w:sz w:val="22"/>
          <w:szCs w:val="22"/>
        </w:rPr>
        <w:t>ICAN-Erklärung zur EKD-FD, 2026: Ethische Lücken, sicherheitspolitische Mängel. – Evangelische Kirche für Atomwaffen. In: Umdenkschrift zum Evangelischen Diskurs über Krieg und Frieden. S. 165 ff.</w:t>
      </w:r>
    </w:p>
    <w:p w:rsidR="00DF79B5" w:rsidRDefault="00EE66E9">
      <w:pPr>
        <w:pStyle w:val="Eindnoottekst"/>
        <w:rPr>
          <w:sz w:val="22"/>
          <w:szCs w:val="22"/>
        </w:rPr>
      </w:pPr>
      <w:hyperlink r:id="rId185" w:history="1">
        <w:r w:rsidRPr="006826E1">
          <w:rPr>
            <w:rStyle w:val="Hyperlink"/>
            <w:sz w:val="22"/>
            <w:szCs w:val="22"/>
          </w:rPr>
          <w:t>https://solidarischekirche.de/wp-content/uploads/2026/01/SOKI-Umdenkschrift-2026.pdf</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INITIATIVE CHRISTLICHER FRIEDENSRUF des Evangelischen Kirchentags 2025 in Hannover</w:t>
      </w:r>
    </w:p>
    <w:p w:rsidR="00DF79B5" w:rsidRDefault="00EE66E9">
      <w:pPr>
        <w:pStyle w:val="Eindnoottekst"/>
        <w:rPr>
          <w:sz w:val="22"/>
          <w:szCs w:val="22"/>
        </w:rPr>
      </w:pPr>
      <w:hyperlink r:id="rId186" w:history="1">
        <w:r w:rsidRPr="006826E1">
          <w:rPr>
            <w:rStyle w:val="Hyperlink"/>
            <w:sz w:val="22"/>
            <w:szCs w:val="22"/>
          </w:rPr>
          <w:t>https://www.friedensdekade.de/christlicher-friedensruf-2025-verabschiedet/</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JUSTITIA ET PAX, 2019: Pressemeldung zu Atomwaffen</w:t>
      </w:r>
    </w:p>
    <w:p w:rsidR="00DF79B5" w:rsidRDefault="00DF79B5">
      <w:pPr>
        <w:pStyle w:val="Eindnoottekst"/>
        <w:rPr>
          <w:sz w:val="22"/>
          <w:szCs w:val="22"/>
        </w:rPr>
      </w:pPr>
      <w:hyperlink r:id="rId187">
        <w:r>
          <w:rPr>
            <w:rStyle w:val="Hyperlink"/>
            <w:sz w:val="22"/>
            <w:szCs w:val="22"/>
          </w:rPr>
          <w:t>https://www.justitia-et-pax.de/jp/aktuelles/meldungen/20190618_pm_atomwaffen.php</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KATHOLISCHE BISCHÖFE: Friedenswort 2024</w:t>
      </w:r>
    </w:p>
    <w:p w:rsidR="00EE66E9" w:rsidRDefault="00EE66E9">
      <w:pPr>
        <w:pStyle w:val="Eindnoottekst"/>
        <w:rPr>
          <w:sz w:val="22"/>
          <w:szCs w:val="22"/>
        </w:rPr>
      </w:pPr>
      <w:hyperlink r:id="rId188" w:history="1">
        <w:r w:rsidRPr="006826E1">
          <w:rPr>
            <w:rStyle w:val="Hyperlink"/>
            <w:sz w:val="22"/>
            <w:szCs w:val="22"/>
          </w:rPr>
          <w:t>https://www.dbk-shop.de/de/publikationen/die-deutschen-bischoefe/hirtenschreiben-erklaerungen/friede-diesem-haus-friedenswortdeutschen-bischoefeKEK</w:t>
        </w:r>
      </w:hyperlink>
    </w:p>
    <w:p w:rsidR="00DF79B5" w:rsidRDefault="00DF79B5">
      <w:pPr>
        <w:pStyle w:val="Eindnoottekst"/>
        <w:rPr>
          <w:sz w:val="22"/>
          <w:szCs w:val="22"/>
        </w:rPr>
      </w:pPr>
      <w:r>
        <w:rPr>
          <w:sz w:val="22"/>
          <w:szCs w:val="22"/>
        </w:rPr>
        <w:t xml:space="preserve"> und der CCEE, aktualisierte Version 2025:</w:t>
      </w:r>
    </w:p>
    <w:p w:rsidR="00DF79B5" w:rsidRDefault="00DF79B5">
      <w:pPr>
        <w:pStyle w:val="Eindnoottekst"/>
        <w:rPr>
          <w:sz w:val="22"/>
          <w:szCs w:val="22"/>
        </w:rPr>
      </w:pPr>
    </w:p>
    <w:p w:rsidR="00DF79B5" w:rsidRDefault="00DF79B5">
      <w:pPr>
        <w:pStyle w:val="Eindnoottekst"/>
        <w:rPr>
          <w:sz w:val="22"/>
          <w:szCs w:val="22"/>
        </w:rPr>
      </w:pPr>
      <w:r>
        <w:rPr>
          <w:sz w:val="22"/>
          <w:szCs w:val="22"/>
        </w:rPr>
        <w:t>Friedensschrift „Charta Oecumenica“</w:t>
      </w:r>
    </w:p>
    <w:p w:rsidR="00DF79B5" w:rsidRDefault="00EE66E9">
      <w:pPr>
        <w:pStyle w:val="Eindnoottekst"/>
        <w:rPr>
          <w:sz w:val="22"/>
          <w:szCs w:val="22"/>
        </w:rPr>
      </w:pPr>
      <w:hyperlink r:id="rId189" w:history="1">
        <w:r w:rsidRPr="006826E1">
          <w:rPr>
            <w:rStyle w:val="Hyperlink"/>
            <w:sz w:val="22"/>
            <w:szCs w:val="22"/>
          </w:rPr>
          <w:t>https://www.oekumene-ack.de/themen/charta-oecumenica</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KOCH, Karl-Wilhelm, 2026: Evangelische Kirche für Atomwaffen. In: Umdenkschrift zum Evangelischen Diskurs über Krieg und Frieden. S. 177 ff.</w:t>
      </w:r>
    </w:p>
    <w:p w:rsidR="00DF79B5" w:rsidRDefault="00EE66E9">
      <w:pPr>
        <w:pStyle w:val="Eindnoottekst"/>
        <w:rPr>
          <w:sz w:val="22"/>
          <w:szCs w:val="22"/>
        </w:rPr>
      </w:pPr>
      <w:hyperlink r:id="rId190" w:history="1">
        <w:r w:rsidRPr="006826E1">
          <w:rPr>
            <w:rStyle w:val="Hyperlink"/>
            <w:sz w:val="22"/>
            <w:szCs w:val="22"/>
          </w:rPr>
          <w:t>https://solidarischekirche.de/wp-content/uploads/2026/01/SOKI-Umdenkschrift-2026.pdf</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Magdeburger Friedensmanifest 2017</w:t>
      </w:r>
    </w:p>
    <w:p w:rsidR="00DF79B5" w:rsidRDefault="00EE66E9">
      <w:pPr>
        <w:pStyle w:val="Eindnoottekst"/>
        <w:rPr>
          <w:sz w:val="22"/>
          <w:szCs w:val="22"/>
        </w:rPr>
      </w:pPr>
      <w:hyperlink r:id="rId191" w:history="1">
        <w:r w:rsidRPr="006826E1">
          <w:rPr>
            <w:rStyle w:val="Hyperlink"/>
            <w:sz w:val="22"/>
            <w:szCs w:val="22"/>
          </w:rPr>
          <w:t>https://www.oekumenezentrum-ekm.de/asset/CQVwkIm4T8CLCRZnXW1G1Q/magdeburger-friedensmanifest-mit-info.pdf</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PAPST FRANZISKUS: Botschaft von zum Weltfriedenstag 2017</w:t>
      </w:r>
    </w:p>
    <w:p w:rsidR="00DF79B5" w:rsidRDefault="00EE66E9">
      <w:pPr>
        <w:pStyle w:val="Eindnoottekst"/>
        <w:rPr>
          <w:sz w:val="22"/>
          <w:szCs w:val="22"/>
        </w:rPr>
      </w:pPr>
      <w:hyperlink r:id="rId192" w:history="1">
        <w:r w:rsidRPr="006826E1">
          <w:rPr>
            <w:rStyle w:val="Hyperlink"/>
            <w:sz w:val="22"/>
            <w:szCs w:val="22"/>
          </w:rPr>
          <w:t>https://www.vatican.va/content/francesco/de/messages/peace/documents/papa-francesco_20161208_messaggio-l-giornata-mondialepace-2017.html</w:t>
        </w:r>
      </w:hyperlink>
    </w:p>
    <w:p w:rsidR="00DF79B5" w:rsidRDefault="00DF79B5">
      <w:pPr>
        <w:pStyle w:val="Eindnoottekst"/>
        <w:rPr>
          <w:sz w:val="22"/>
          <w:szCs w:val="22"/>
        </w:rPr>
      </w:pPr>
    </w:p>
    <w:p w:rsidR="00DF79B5" w:rsidRDefault="00DF79B5">
      <w:pPr>
        <w:pStyle w:val="Eindnoottekst"/>
        <w:rPr>
          <w:sz w:val="22"/>
          <w:szCs w:val="22"/>
        </w:rPr>
      </w:pPr>
      <w:r>
        <w:rPr>
          <w:sz w:val="22"/>
          <w:szCs w:val="22"/>
        </w:rPr>
        <w:t>PAPST LEO XIV.: Botschaft von zum Weltfriedenstag 2026</w:t>
      </w:r>
    </w:p>
    <w:p w:rsidR="00DF79B5" w:rsidRDefault="00EE66E9">
      <w:pPr>
        <w:pStyle w:val="Eindnoottekst"/>
        <w:rPr>
          <w:sz w:val="22"/>
          <w:szCs w:val="22"/>
        </w:rPr>
      </w:pPr>
      <w:hyperlink r:id="rId193" w:history="1">
        <w:r w:rsidRPr="006826E1">
          <w:rPr>
            <w:rStyle w:val="Hyperlink"/>
            <w:sz w:val="22"/>
            <w:szCs w:val="22"/>
          </w:rPr>
          <w:t>https://www.vatican.va/content/leo-xiv/de/messages/peace/documents/20251208-messaggio-pace.html</w:t>
        </w:r>
      </w:hyperlink>
    </w:p>
    <w:p w:rsidR="00DF79B5" w:rsidRDefault="00DF79B5">
      <w:pPr>
        <w:pStyle w:val="Eindnoottekst"/>
        <w:rPr>
          <w:sz w:val="22"/>
          <w:szCs w:val="22"/>
        </w:rPr>
      </w:pPr>
      <w:bookmarkStart w:id="0" w:name="_GoBack"/>
      <w:bookmarkEnd w:id="0"/>
    </w:p>
    <w:p w:rsidR="00DF79B5" w:rsidRDefault="00DF79B5">
      <w:pPr>
        <w:pStyle w:val="Eindnoottekst"/>
        <w:rPr>
          <w:sz w:val="22"/>
          <w:szCs w:val="22"/>
        </w:rPr>
      </w:pPr>
      <w:r>
        <w:rPr>
          <w:sz w:val="22"/>
          <w:szCs w:val="22"/>
        </w:rPr>
        <w:t>SEGBERS, Franz, 2025: Kanonen oder Butter? Halbherzige Annäherung der EKD-Friedensdenkschrift an einen Zielkonflikt. In: Umdenkschrift zum Evangelischen Diskurs über Krieg und Frieden. S. 111 ff.</w:t>
      </w:r>
    </w:p>
    <w:p w:rsidR="00DF79B5" w:rsidRDefault="00DF79B5">
      <w:pPr>
        <w:pStyle w:val="Eindnoottekst"/>
        <w:rPr>
          <w:sz w:val="22"/>
          <w:szCs w:val="22"/>
        </w:rPr>
      </w:pPr>
      <w:hyperlink r:id="rId194">
        <w:r>
          <w:rPr>
            <w:rStyle w:val="Hyperlink"/>
            <w:sz w:val="22"/>
            <w:szCs w:val="22"/>
          </w:rPr>
          <w:t>https://solidarischekirche.de/wp-content/uploads/2026/01/SOKI-Umdenkschrift-2026.pdf</w:t>
        </w:r>
      </w:hyperlink>
    </w:p>
    <w:p w:rsidR="00DF79B5" w:rsidRDefault="00DF79B5">
      <w:pPr>
        <w:pStyle w:val="Eindnoottekst"/>
        <w:rPr>
          <w:sz w:val="24"/>
          <w:szCs w:val="24"/>
        </w:rPr>
      </w:pPr>
    </w:p>
    <w:p w:rsidR="00DF79B5" w:rsidRDefault="00DF79B5">
      <w:pPr>
        <w:pStyle w:val="Eindnoottekst"/>
        <w:rPr>
          <w:sz w:val="24"/>
          <w:szCs w:val="24"/>
        </w:rPr>
      </w:pPr>
    </w:p>
    <w:p w:rsidR="00DF79B5" w:rsidRDefault="00DF79B5">
      <w:pPr>
        <w:pStyle w:val="Eindnoottekst"/>
        <w:rPr>
          <w:sz w:val="28"/>
          <w:szCs w:val="28"/>
        </w:rPr>
      </w:pPr>
      <w:r>
        <w:rPr>
          <w:b/>
          <w:bCs/>
          <w:sz w:val="28"/>
          <w:szCs w:val="28"/>
        </w:rPr>
        <w:t xml:space="preserve">Bibliografie bij het Ökumenisch Friedensdenkschrift </w:t>
      </w:r>
      <w:r>
        <w:rPr>
          <w:sz w:val="28"/>
          <w:szCs w:val="28"/>
        </w:rPr>
        <w:t>29.04.2026</w:t>
      </w:r>
    </w:p>
    <w:p w:rsidR="00DF79B5" w:rsidRDefault="00DF79B5">
      <w:pPr>
        <w:pStyle w:val="Eindnoottekst"/>
        <w:rPr>
          <w:sz w:val="24"/>
          <w:szCs w:val="24"/>
        </w:rPr>
      </w:pPr>
    </w:p>
    <w:p w:rsidR="00DF79B5" w:rsidRDefault="00DF79B5">
      <w:pPr>
        <w:pStyle w:val="Eindnoottekst"/>
        <w:rPr>
          <w:sz w:val="24"/>
          <w:szCs w:val="24"/>
        </w:rPr>
      </w:pPr>
      <w:r>
        <w:rPr>
          <w:sz w:val="24"/>
          <w:szCs w:val="24"/>
        </w:rPr>
        <w:t>(zie de Duitse versie op https://friedenstheologie-institut.jimdofree.com/)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alatinoLinotype">
    <w:altName w:val="Times New Roman"/>
    <w:charset w:val="01"/>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382012"/>
      <w:docPartObj>
        <w:docPartGallery w:val="Page Numbers (Bottom of Page)"/>
        <w:docPartUnique/>
      </w:docPartObj>
    </w:sdtPr>
    <w:sdtContent>
      <w:p w:rsidR="00DF79B5" w:rsidRDefault="00DF79B5">
        <w:pPr>
          <w:pStyle w:val="Voettekst"/>
          <w:jc w:val="center"/>
        </w:pPr>
        <w:r>
          <w:fldChar w:fldCharType="begin"/>
        </w:r>
        <w:r>
          <w:instrText>PAGE   \* MERGEFORMAT</w:instrText>
        </w:r>
        <w:r>
          <w:fldChar w:fldCharType="separate"/>
        </w:r>
        <w:r w:rsidR="00084191">
          <w:rPr>
            <w:noProof/>
          </w:rPr>
          <w:t>53</w:t>
        </w:r>
        <w:r>
          <w:fldChar w:fldCharType="end"/>
        </w:r>
      </w:p>
    </w:sdtContent>
  </w:sdt>
  <w:p w:rsidR="00DF79B5" w:rsidRDefault="00DF79B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174660"/>
      <w:docPartObj>
        <w:docPartGallery w:val="Page Numbers (Bottom of Page)"/>
        <w:docPartUnique/>
      </w:docPartObj>
    </w:sdtPr>
    <w:sdtContent>
      <w:p w:rsidR="00DF79B5" w:rsidRDefault="00DF79B5">
        <w:pPr>
          <w:pStyle w:val="Voettekst"/>
          <w:jc w:val="center"/>
        </w:pPr>
        <w:r>
          <w:fldChar w:fldCharType="begin"/>
        </w:r>
        <w:r>
          <w:instrText xml:space="preserve"> PAGE </w:instrText>
        </w:r>
        <w:r>
          <w:fldChar w:fldCharType="separate"/>
        </w:r>
        <w:r>
          <w:t>25</w:t>
        </w:r>
        <w:r>
          <w:fldChar w:fldCharType="end"/>
        </w:r>
      </w:p>
    </w:sdtContent>
  </w:sdt>
  <w:p w:rsidR="00DF79B5" w:rsidRDefault="00DF79B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1C8" w:rsidRDefault="007A71C8">
      <w:pPr>
        <w:spacing w:after="0" w:line="240" w:lineRule="auto"/>
      </w:pPr>
      <w:r>
        <w:separator/>
      </w:r>
    </w:p>
  </w:footnote>
  <w:footnote w:type="continuationSeparator" w:id="0">
    <w:p w:rsidR="007A71C8" w:rsidRDefault="007A71C8">
      <w:pPr>
        <w:spacing w:after="0" w:line="240" w:lineRule="auto"/>
      </w:pPr>
      <w:r>
        <w:continuationSeparator/>
      </w:r>
    </w:p>
  </w:footnote>
  <w:footnote w:id="1">
    <w:p w:rsidR="00DF79B5" w:rsidRDefault="00DF79B5" w:rsidP="00726D99">
      <w:pPr>
        <w:pStyle w:val="Voetnoottekst"/>
      </w:pPr>
      <w:r>
        <w:rPr>
          <w:rStyle w:val="Voetnootmarkering"/>
        </w:rPr>
        <w:footnoteRef/>
      </w:r>
      <w:r>
        <w:t xml:space="preserve"> Noot van de vertaler: In het Duits is hier het woord ‘Emphehlung’ gebruikt, ‘aanbeveling’ in het Nederlands. Dat is een woord dat ons inziens uit een ander taalgebied stamt dan dat van de bijbel en een gevoelswaarde heeft die daarin niet past . Wij zochten het meer in de richting van ‘onderricht’ en ‘handreiking’. Wel past het woord ‘aanbeveling’ </w:t>
      </w:r>
      <w:r w:rsidRPr="00726D99">
        <w:t>in de sfeer van de ‘vredeslogica’.</w:t>
      </w:r>
      <w:r>
        <w:t xml:space="preserve"> Om geen verwarring te stichten kozen we daarom toch voor de term ‘aanbeveling’, met daarbij dus de hiervoor genoemde kanttekening.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hideSpellingErrors/>
  <w:defaultTabStop w:val="709"/>
  <w:autoHyphenation/>
  <w:hyphenationZone w:val="0"/>
  <w:characterSpacingControl w:val="doNotCompress"/>
  <w:footnotePr>
    <w:numFmt w:val="lowerLette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885"/>
    <w:rsid w:val="00001F79"/>
    <w:rsid w:val="00045ED7"/>
    <w:rsid w:val="00084191"/>
    <w:rsid w:val="000A4797"/>
    <w:rsid w:val="001E7B65"/>
    <w:rsid w:val="00220E73"/>
    <w:rsid w:val="00266DD7"/>
    <w:rsid w:val="00285F59"/>
    <w:rsid w:val="00317045"/>
    <w:rsid w:val="0051050D"/>
    <w:rsid w:val="00571EC5"/>
    <w:rsid w:val="005D4E0C"/>
    <w:rsid w:val="00663762"/>
    <w:rsid w:val="006B3680"/>
    <w:rsid w:val="00726D99"/>
    <w:rsid w:val="00743A1D"/>
    <w:rsid w:val="007534C7"/>
    <w:rsid w:val="007A2F56"/>
    <w:rsid w:val="007A71C8"/>
    <w:rsid w:val="007F6786"/>
    <w:rsid w:val="008119C4"/>
    <w:rsid w:val="00906293"/>
    <w:rsid w:val="00927BE4"/>
    <w:rsid w:val="009F17DC"/>
    <w:rsid w:val="00A5634F"/>
    <w:rsid w:val="00AE7885"/>
    <w:rsid w:val="00B60D7D"/>
    <w:rsid w:val="00BE0209"/>
    <w:rsid w:val="00D05A52"/>
    <w:rsid w:val="00D42C7D"/>
    <w:rsid w:val="00DB3C6F"/>
    <w:rsid w:val="00DF79B5"/>
    <w:rsid w:val="00E274AA"/>
    <w:rsid w:val="00E965E4"/>
    <w:rsid w:val="00EE66E9"/>
    <w:rsid w:val="00FF111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4CD05-5BF1-4FE9-B176-F91F5816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0" w:line="259" w:lineRule="auto"/>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indnoottekstChar">
    <w:name w:val="Eindnoottekst Char"/>
    <w:basedOn w:val="Standaardalinea-lettertype"/>
    <w:link w:val="Eindnoottekst"/>
    <w:uiPriority w:val="99"/>
    <w:qFormat/>
    <w:rsid w:val="005460F1"/>
    <w:rPr>
      <w:sz w:val="20"/>
      <w:szCs w:val="20"/>
    </w:rPr>
  </w:style>
  <w:style w:type="character" w:customStyle="1" w:styleId="EndnoteCharactersuser">
    <w:name w:val="Endnote Characters (user)"/>
    <w:basedOn w:val="Standaardalinea-lettertype"/>
    <w:uiPriority w:val="99"/>
    <w:semiHidden/>
    <w:unhideWhenUsed/>
    <w:qFormat/>
    <w:rsid w:val="005460F1"/>
    <w:rPr>
      <w:vertAlign w:val="superscript"/>
    </w:rPr>
  </w:style>
  <w:style w:type="character" w:customStyle="1" w:styleId="EndnoteCharacters">
    <w:name w:val="Endnote Characters"/>
    <w:qFormat/>
    <w:rPr>
      <w:vertAlign w:val="superscript"/>
    </w:rPr>
  </w:style>
  <w:style w:type="character" w:styleId="Eindnootmarkering">
    <w:name w:val="endnote reference"/>
    <w:rPr>
      <w:vertAlign w:val="superscript"/>
    </w:rPr>
  </w:style>
  <w:style w:type="character" w:customStyle="1" w:styleId="KoptekstChar">
    <w:name w:val="Koptekst Char"/>
    <w:basedOn w:val="Standaardalinea-lettertype"/>
    <w:link w:val="Koptekst"/>
    <w:uiPriority w:val="99"/>
    <w:qFormat/>
    <w:rsid w:val="00DA45CA"/>
  </w:style>
  <w:style w:type="character" w:customStyle="1" w:styleId="VoettekstChar">
    <w:name w:val="Voettekst Char"/>
    <w:basedOn w:val="Standaardalinea-lettertype"/>
    <w:link w:val="Voettekst"/>
    <w:uiPriority w:val="99"/>
    <w:qFormat/>
    <w:rsid w:val="00DA45CA"/>
  </w:style>
  <w:style w:type="character" w:customStyle="1" w:styleId="VoetnoottekstChar">
    <w:name w:val="Voetnoottekst Char"/>
    <w:basedOn w:val="Standaardalinea-lettertype"/>
    <w:link w:val="Voetnoottekst"/>
    <w:uiPriority w:val="99"/>
    <w:semiHidden/>
    <w:qFormat/>
    <w:rsid w:val="00B04F5E"/>
    <w:rPr>
      <w:sz w:val="20"/>
      <w:szCs w:val="20"/>
    </w:rPr>
  </w:style>
  <w:style w:type="character" w:customStyle="1" w:styleId="FootnoteCharactersuser">
    <w:name w:val="Footnote Characters (user)"/>
    <w:basedOn w:val="Standaardalinea-lettertype"/>
    <w:uiPriority w:val="99"/>
    <w:semiHidden/>
    <w:unhideWhenUsed/>
    <w:qFormat/>
    <w:rsid w:val="00B04F5E"/>
    <w:rPr>
      <w:vertAlign w:val="superscript"/>
    </w:rPr>
  </w:style>
  <w:style w:type="character" w:customStyle="1" w:styleId="FootnoteCharacters">
    <w:name w:val="Footnote Characters"/>
    <w:qFormat/>
    <w:rPr>
      <w:vertAlign w:val="superscript"/>
    </w:rPr>
  </w:style>
  <w:style w:type="character" w:styleId="Voetnootmarkering">
    <w:name w:val="footnote reference"/>
    <w:rPr>
      <w:vertAlign w:val="superscript"/>
    </w:rPr>
  </w:style>
  <w:style w:type="character" w:styleId="Hyperlink">
    <w:name w:val="Hyperlink"/>
    <w:basedOn w:val="Standaardalinea-lettertype"/>
    <w:uiPriority w:val="99"/>
    <w:unhideWhenUsed/>
    <w:rsid w:val="007B3A64"/>
    <w:rPr>
      <w:color w:val="0563C1" w:themeColor="hyperlink"/>
      <w:u w:val="single"/>
    </w:rPr>
  </w:style>
  <w:style w:type="character" w:styleId="Regelnummer">
    <w:name w:val="line number"/>
  </w:style>
  <w:style w:type="character" w:styleId="GevolgdeHyperlink">
    <w:name w:val="FollowedHyperlink"/>
    <w:rPr>
      <w:color w:val="800000"/>
      <w:u w:val="single"/>
    </w:rPr>
  </w:style>
  <w:style w:type="paragraph" w:customStyle="1" w:styleId="Heading">
    <w:name w:val="Heading"/>
    <w:basedOn w:val="Standaard"/>
    <w:next w:val="Plattetekst"/>
    <w:qFormat/>
    <w:pPr>
      <w:keepNext/>
      <w:spacing w:before="240" w:after="120"/>
    </w:pPr>
    <w:rPr>
      <w:rFonts w:ascii="Liberation Sans" w:eastAsia="Arial Unicode MS" w:hAnsi="Liberation Sans" w:cs="Arial Unicode MS"/>
      <w:sz w:val="28"/>
      <w:szCs w:val="28"/>
    </w:rPr>
  </w:style>
  <w:style w:type="paragraph" w:styleId="Plattetekst">
    <w:name w:val="Body Text"/>
    <w:basedOn w:val="Standaard"/>
    <w:pPr>
      <w:spacing w:after="140" w:line="276" w:lineRule="auto"/>
    </w:pPr>
  </w:style>
  <w:style w:type="paragraph" w:styleId="Lijst">
    <w:name w:val="List"/>
    <w:basedOn w:val="Plattetekst"/>
    <w:rPr>
      <w:rFonts w:cs="Arial Unicode MS"/>
    </w:rPr>
  </w:style>
  <w:style w:type="paragraph" w:styleId="Bijschrift">
    <w:name w:val="caption"/>
    <w:basedOn w:val="Standaard"/>
    <w:qFormat/>
    <w:pPr>
      <w:suppressLineNumbers/>
      <w:spacing w:before="120" w:after="120"/>
    </w:pPr>
    <w:rPr>
      <w:rFonts w:cs="Arial Unicode MS"/>
      <w:i/>
      <w:iCs/>
      <w:sz w:val="24"/>
      <w:szCs w:val="24"/>
    </w:rPr>
  </w:style>
  <w:style w:type="paragraph" w:customStyle="1" w:styleId="Index">
    <w:name w:val="Index"/>
    <w:basedOn w:val="Standaard"/>
    <w:qFormat/>
    <w:pPr>
      <w:suppressLineNumbers/>
    </w:pPr>
    <w:rPr>
      <w:rFonts w:cs="Arial Unicode MS"/>
    </w:rPr>
  </w:style>
  <w:style w:type="paragraph" w:styleId="Lijstalinea">
    <w:name w:val="List Paragraph"/>
    <w:basedOn w:val="Standaard"/>
    <w:uiPriority w:val="34"/>
    <w:qFormat/>
    <w:rsid w:val="00AD50D3"/>
    <w:pPr>
      <w:ind w:left="720"/>
      <w:contextualSpacing/>
    </w:pPr>
  </w:style>
  <w:style w:type="paragraph" w:styleId="Eindnoottekst">
    <w:name w:val="endnote text"/>
    <w:basedOn w:val="Standaard"/>
    <w:link w:val="EindnoottekstChar"/>
    <w:uiPriority w:val="99"/>
    <w:unhideWhenUsed/>
    <w:rsid w:val="005460F1"/>
    <w:pPr>
      <w:spacing w:after="0" w:line="240" w:lineRule="auto"/>
    </w:pPr>
    <w:rPr>
      <w:sz w:val="20"/>
      <w:szCs w:val="20"/>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DA45CA"/>
    <w:pPr>
      <w:tabs>
        <w:tab w:val="center" w:pos="4536"/>
        <w:tab w:val="right" w:pos="9072"/>
      </w:tabs>
      <w:spacing w:after="0" w:line="240" w:lineRule="auto"/>
    </w:pPr>
  </w:style>
  <w:style w:type="paragraph" w:styleId="Voettekst">
    <w:name w:val="footer"/>
    <w:basedOn w:val="Standaard"/>
    <w:link w:val="VoettekstChar"/>
    <w:uiPriority w:val="99"/>
    <w:unhideWhenUsed/>
    <w:rsid w:val="00DA45CA"/>
    <w:pPr>
      <w:tabs>
        <w:tab w:val="center" w:pos="4536"/>
        <w:tab w:val="right" w:pos="9072"/>
      </w:tabs>
      <w:spacing w:after="0" w:line="240" w:lineRule="auto"/>
    </w:pPr>
  </w:style>
  <w:style w:type="paragraph" w:styleId="Voetnoottekst">
    <w:name w:val="footnote text"/>
    <w:basedOn w:val="Standaard"/>
    <w:link w:val="VoetnoottekstChar"/>
    <w:uiPriority w:val="99"/>
    <w:semiHidden/>
    <w:unhideWhenUsed/>
    <w:rsid w:val="00B04F5E"/>
    <w:pPr>
      <w:spacing w:after="0" w:line="240" w:lineRule="auto"/>
    </w:pPr>
    <w:rPr>
      <w:sz w:val="20"/>
      <w:szCs w:val="20"/>
    </w:rPr>
  </w:style>
  <w:style w:type="paragraph" w:customStyle="1" w:styleId="Comment">
    <w:name w:val="Comment"/>
    <w:basedOn w:val="Standaard"/>
    <w:qFormat/>
    <w:pPr>
      <w:spacing w:before="56" w:after="0" w:line="240" w:lineRule="auto"/>
      <w:ind w:left="57" w:right="57"/>
    </w:pPr>
    <w:rPr>
      <w:sz w:val="20"/>
      <w:szCs w:val="20"/>
    </w:rPr>
  </w:style>
  <w:style w:type="table" w:styleId="Tabelraster">
    <w:name w:val="Table Grid"/>
    <w:basedOn w:val="Standaardtabel"/>
    <w:uiPriority w:val="39"/>
    <w:rsid w:val="00F9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6376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3762"/>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5D4E0C"/>
    <w:rPr>
      <w:b/>
      <w:bCs/>
    </w:rPr>
  </w:style>
  <w:style w:type="character" w:customStyle="1" w:styleId="OnderwerpvanopmerkingChar">
    <w:name w:val="Onderwerp van opmerking Char"/>
    <w:basedOn w:val="TekstopmerkingChar"/>
    <w:link w:val="Onderwerpvanopmerking"/>
    <w:uiPriority w:val="99"/>
    <w:semiHidden/>
    <w:rsid w:val="005D4E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icherheitneudenken.de/" TargetMode="External"/><Relationship Id="rId13" Type="http://schemas.openxmlformats.org/officeDocument/2006/relationships/hyperlink" Target="http://www.ziviler-friedensdienst.org/" TargetMode="External"/><Relationship Id="rId18" Type="http://schemas.openxmlformats.org/officeDocument/2006/relationships/hyperlink" Target="http://www.friedensdienst.de/" TargetMode="External"/><Relationship Id="rId26" Type="http://schemas.openxmlformats.org/officeDocument/2006/relationships/hyperlink" Target="http://www.gewaltfreihandeln.org/" TargetMode="External"/><Relationship Id="rId3" Type="http://schemas.openxmlformats.org/officeDocument/2006/relationships/settings" Target="settings.xml"/><Relationship Id="rId21" Type="http://schemas.openxmlformats.org/officeDocument/2006/relationships/hyperlink" Target="http://www.ohne-ruestung-leben.de/" TargetMode="External"/><Relationship Id="rId7" Type="http://schemas.openxmlformats.org/officeDocument/2006/relationships/image" Target="media/image1.wmf"/><Relationship Id="rId12" Type="http://schemas.openxmlformats.org/officeDocument/2006/relationships/hyperlink" Target="http://www.zif-berlin.org/" TargetMode="External"/><Relationship Id="rId17" Type="http://schemas.openxmlformats.org/officeDocument/2006/relationships/hyperlink" Target="http://www.wehrhaftohnewaffen.de/" TargetMode="External"/><Relationship Id="rId25" Type="http://schemas.openxmlformats.org/officeDocument/2006/relationships/hyperlink" Target="http://www.bmev.d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oziale-verteidigung.de/" TargetMode="External"/><Relationship Id="rId20" Type="http://schemas.openxmlformats.org/officeDocument/2006/relationships/hyperlink" Target="http://www.gfk-info.de/" TargetMode="External"/><Relationship Id="rId29" Type="http://schemas.openxmlformats.org/officeDocument/2006/relationships/hyperlink" Target="http://www.caritas-international.d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uswaertigesamt.de/de/aussenpolitik/krisenpraevention/-mediation-217428" TargetMode="External"/><Relationship Id="rId24" Type="http://schemas.openxmlformats.org/officeDocument/2006/relationships/hyperlink" Target="http://www.gfk-info.d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nonviolentpeaceforce.org/" TargetMode="External"/><Relationship Id="rId23" Type="http://schemas.openxmlformats.org/officeDocument/2006/relationships/hyperlink" Target="http://www.wikipedia.de/" TargetMode="External"/><Relationship Id="rId28" Type="http://schemas.openxmlformats.org/officeDocument/2006/relationships/hyperlink" Target="http://www.agiamondo.de/" TargetMode="External"/><Relationship Id="rId10" Type="http://schemas.openxmlformats.org/officeDocument/2006/relationships/hyperlink" Target="http://www.auswaertiges-amt.de/de/aussenpolitik/krisenpraevention/leitlinien-krisen-217444" TargetMode="External"/><Relationship Id="rId19" Type="http://schemas.openxmlformats.org/officeDocument/2006/relationships/hyperlink" Target="http://www.wfga.de/"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icherheitneudenken.de/zivile-sicherheit-ist-wirksam" TargetMode="External"/><Relationship Id="rId14" Type="http://schemas.openxmlformats.org/officeDocument/2006/relationships/hyperlink" Target="http://www.pbideutschland.de/" TargetMode="External"/><Relationship Id="rId22" Type="http://schemas.openxmlformats.org/officeDocument/2006/relationships/hyperlink" Target="http://www.schulz-von-thun.de/" TargetMode="External"/><Relationship Id="rId27" Type="http://schemas.openxmlformats.org/officeDocument/2006/relationships/hyperlink" Target="http://www.friedensdienst.de/" TargetMode="External"/><Relationship Id="rId30" Type="http://schemas.openxmlformats.org/officeDocument/2006/relationships/footer" Target="footer1.xml"/></Relationships>
</file>

<file path=word/_rels/endnotes.xml.rels><?xml version="1.0" encoding="UTF-8" standalone="yes"?>
<Relationships xmlns="http://schemas.openxmlformats.org/package/2006/relationships"><Relationship Id="rId117" Type="http://schemas.openxmlformats.org/officeDocument/2006/relationships/hyperlink" Target="https://www.sicherheitneudenken.de/media/download/variant/410614/positiv-szenario-europas-rolle-fuer-den-frieden-in-der-welt-01.01.2025.pdf" TargetMode="External"/><Relationship Id="rId21" Type="http://schemas.openxmlformats.org/officeDocument/2006/relationships/hyperlink" Target="https://www.friedenkoeln.de/?p=19552" TargetMode="External"/><Relationship Id="rId42" Type="http://schemas.openxmlformats.org/officeDocument/2006/relationships/hyperlink" Target="https://www.tagesspiegel.de/internationales/teilnato-beitritt-der-ukraine-vorschlag-von-spd-politiker-michael-roth-stosst-innerhalb-d%20er-partei-auf-massive-kritik-10101550.html" TargetMode="External"/><Relationship Id="rId47" Type="http://schemas.openxmlformats.org/officeDocument/2006/relationships/hyperlink" Target="https://www.infosperber.ch/politik/welt/europas-falsche-politik-gegenueberrussland" TargetMode="External"/><Relationship Id="rId63" Type="http://schemas.openxmlformats.org/officeDocument/2006/relationships/hyperlink" Target="https://transcripts.cnn.com/show/fzgps/date/2015-02-01/segment/01" TargetMode="External"/><Relationship Id="rId68" Type="http://schemas.openxmlformats.org/officeDocument/2006/relationships/hyperlink" Target="https://foreignpolicy.com/2024/08/27/russia-establishment-ukraine-war-end-ceasefire" TargetMode="External"/><Relationship Id="rId84" Type="http://schemas.openxmlformats.org/officeDocument/2006/relationships/hyperlink" Target="https://www.berliner-zeitung.de/open-source/alles-desinformation-wie-der-staat-in-die-meinungs-und-pressefreiheit-eingreift-li.2301069" TargetMode="External"/><Relationship Id="rId89" Type="http://schemas.openxmlformats.org/officeDocument/2006/relationships/hyperlink" Target="https://www.dni.gov/files/ODNI/documents/assessments/ATA-2025-Unclassified-Report.pdf" TargetMode="External"/><Relationship Id="rId112" Type="http://schemas.openxmlformats.org/officeDocument/2006/relationships/hyperlink" Target="https://justitia-et-pax.de/jp/aktuelles/meldungen/20190618_pm_atomwaffen.php" TargetMode="External"/><Relationship Id="rId133" Type="http://schemas.openxmlformats.org/officeDocument/2006/relationships/hyperlink" Target="https://pax-friedensdienste.de/wordpress_d/" TargetMode="External"/><Relationship Id="rId138" Type="http://schemas.openxmlformats.org/officeDocument/2006/relationships/hyperlink" Target="https://www.pax-friedensdienste.de/wordpress_d/" TargetMode="External"/><Relationship Id="rId154" Type="http://schemas.openxmlformats.org/officeDocument/2006/relationships/hyperlink" Target="https://www.oikoumene.org/de/resources/documents/statement-on-the-way-of-just-peace" TargetMode="External"/><Relationship Id="rId159" Type="http://schemas.openxmlformats.org/officeDocument/2006/relationships/hyperlink" Target="https://www.ekiba.de/media/download/integration/692850/broschuere_kirche-des-gerechten-friedens-werden_10_jahre_v4.pdf" TargetMode="External"/><Relationship Id="rId175" Type="http://schemas.openxmlformats.org/officeDocument/2006/relationships/hyperlink" Target="https://www.oikoumene.org/de/resources/documents/message-of-the-wcc-10th-assembly" TargetMode="External"/><Relationship Id="rId170" Type="http://schemas.openxmlformats.org/officeDocument/2006/relationships/hyperlink" Target="https://www.theologie.uni-hamburg.de/einrichtungen/arbeitsstellen/friedenskirche.html" TargetMode="External"/><Relationship Id="rId191" Type="http://schemas.openxmlformats.org/officeDocument/2006/relationships/hyperlink" Target="https://www.oekumenezentrum-ekm.de/asset/CQVwkIm4T8CLCRZnXW1G1Q/magdeburger-friedensmanifest-mit-info.pdf" TargetMode="External"/><Relationship Id="rId16" Type="http://schemas.openxmlformats.org/officeDocument/2006/relationships/hyperlink" Target="https://www.faz.net/aktuell/feuilleton/debatten/iran-krieg-autonome-waffen-und-der-verlust-menschlicher-kontrolle-accg-110850573.html" TargetMode="External"/><Relationship Id="rId107" Type="http://schemas.openxmlformats.org/officeDocument/2006/relationships/hyperlink" Target="https://lostineu.eu/kein-frieden-mit-russland-die-geheimen-maximalforderungen-der-eu/" TargetMode="External"/><Relationship Id="rId11" Type="http://schemas.openxmlformats.org/officeDocument/2006/relationships/hyperlink" Target="https://www.watson.ch/!498900591" TargetMode="External"/><Relationship Id="rId32" Type="http://schemas.openxmlformats.org/officeDocument/2006/relationships/hyperlink" Target="https://www.osce.org/sites/default/files/f/documents/1/5/39%20571.pdf" TargetMode="External"/><Relationship Id="rId37" Type="http://schemas.openxmlformats.org/officeDocument/2006/relationships/hyperlink" Target="https://www.berliner-zeitung.de/politik-gesellschaft/geopolitik/nato-allianz-am-abgrund-eines-grossen-kriegs-li.2244019" TargetMode="External"/><Relationship Id="rId53" Type="http://schemas.openxmlformats.org/officeDocument/2006/relationships/hyperlink" Target="https://www.deutschlandfunkkultur.de/deutsch-russische-mediation-zwei-laender-muessen-auf-die-100.html" TargetMode="External"/><Relationship Id="rId58" Type="http://schemas.openxmlformats.org/officeDocument/2006/relationships/hyperlink" Target="https://www.congress.gov/crs-product/IF11797" TargetMode="External"/><Relationship Id="rId74" Type="http://schemas.openxmlformats.org/officeDocument/2006/relationships/hyperlink" Target="http://www.welt.de/politik/deutschland/article256030958/Presse-zu-Merz-Kabinett-Wadephul-glaubt-dass-Russland-immer-Deutschlands-Feind-bleiben-wird.html" TargetMode="External"/><Relationship Id="rId79" Type="http://schemas.openxmlformats.org/officeDocument/2006/relationships/hyperlink" Target="file:///C:/Users/besitzer/Desktop/$MP-HFM-334-KN3-1.pdf" TargetMode="External"/><Relationship Id="rId102" Type="http://schemas.openxmlformats.org/officeDocument/2006/relationships/hyperlink" Target="https://www.churchofengland.org/media/finance-news/church-commissioners-england-publishes-updated-restrictions-policy-defence-investments" TargetMode="External"/><Relationship Id="rId123" Type="http://schemas.openxmlformats.org/officeDocument/2006/relationships/hyperlink" Target="https://www.un.org/en/peace-and-security/the-true-cost-of-peace" TargetMode="External"/><Relationship Id="rId128" Type="http://schemas.openxmlformats.org/officeDocument/2006/relationships/hyperlink" Target="https://www.contested-narratives-dialogue.org" TargetMode="External"/><Relationship Id="rId144" Type="http://schemas.openxmlformats.org/officeDocument/2006/relationships/hyperlink" Target="https://www.church-and-peace.org/2026/02/generalsekretaerin-bei-church-and-peace-designiert/" TargetMode="External"/><Relationship Id="rId149" Type="http://schemas.openxmlformats.org/officeDocument/2006/relationships/hyperlink" Target="https://www.santegidio.org/pageID/30428/langID/de/Die-Methode-von-Sant-Egidio.html" TargetMode="External"/><Relationship Id="rId5" Type="http://schemas.openxmlformats.org/officeDocument/2006/relationships/hyperlink" Target="https://peace.fes.de/e/russlands-angriffskrieg-gegen-die-ukraine" TargetMode="External"/><Relationship Id="rId90" Type="http://schemas.openxmlformats.org/officeDocument/2006/relationships/hyperlink" Target="https://www.zeit.de/2025/21/carlo-masala-russland-angriff-europa-nato-aufruestung" TargetMode="External"/><Relationship Id="rId95" Type="http://schemas.openxmlformats.org/officeDocument/2006/relationships/hyperlink" Target="https://www.berliner-zeitung.de/news/trump-und-die-donroe-doktrin-beenden-enthauptungsschlaege-amerikas-ewige-kriege-li.10022061" TargetMode="External"/><Relationship Id="rId160" Type="http://schemas.openxmlformats.org/officeDocument/2006/relationships/hyperlink" Target="https://de.wikipedia.org/wiki/Konferenz_%C3%BCber_Sicherheit_und_Zusammenarbeit_in_Europa" TargetMode="External"/><Relationship Id="rId165" Type="http://schemas.openxmlformats.org/officeDocument/2006/relationships/hyperlink" Target="https://de.wikipedia.org/wiki/Wahrheits-_und_Vers%C3%B6hnungskommission" TargetMode="External"/><Relationship Id="rId181" Type="http://schemas.openxmlformats.org/officeDocument/2006/relationships/hyperlink" Target="https://www.berliner-zeitung.de/politik-gesellschaft/geopolitik/ukraine-krieg-verhandlungsfrieden-plan-gerechter-frieden-europali.10012558" TargetMode="External"/><Relationship Id="rId186" Type="http://schemas.openxmlformats.org/officeDocument/2006/relationships/hyperlink" Target="https://www.friedensdekade.de/christlicher-friedensruf-2025-verabschiedet/" TargetMode="External"/><Relationship Id="rId22" Type="http://schemas.openxmlformats.org/officeDocument/2006/relationships/hyperlink" Target="http://www.labournet.de/internationales/italien/gewerksch%20aften-italien/hafenarbeiterdass-wir-in-genua-die-waffenlieferung-an-saudi-arabien-bestreikt-haben-enspricht-der-tradition/" TargetMode="External"/><Relationship Id="rId27" Type="http://schemas.openxmlformats.org/officeDocument/2006/relationships/hyperlink" Target="https://www.berliner-zeitung.de/politik-gesellschaft/geopolitik/mit-den-augen-des-gegners-die-logik-der-russischen-kriegsstrategie-li.10003400" TargetMode="External"/><Relationship Id="rId43" Type="http://schemas.openxmlformats.org/officeDocument/2006/relationships/hyperlink" Target="https://www.tagesspiegel.de/politik/wahlkampfer-bei-munchner-sicherheitskonferenz-verfolgen-sie-hier-die-reden-von-scholz-merz-und-habeck-1320905%208.html" TargetMode="External"/><Relationship Id="rId48" Type="http://schemas.openxmlformats.org/officeDocument/2006/relationships/hyperlink" Target="https://www.ostinstitut.de/detail/www.ostinstitut.de" TargetMode="External"/><Relationship Id="rId64" Type="http://schemas.openxmlformats.org/officeDocument/2006/relationships/hyperlink" Target="http://en.kremlin.ru/events/president/transcripts/24034" TargetMode="External"/><Relationship Id="rId69" Type="http://schemas.openxmlformats.org/officeDocument/2006/relationships/hyperlink" Target="https://www.nachdenkseiten.de/?p=120792" TargetMode="External"/><Relationship Id="rId113" Type="http://schemas.openxmlformats.org/officeDocument/2006/relationships/hyperlink" Target="https://www.oikoumene.org/de/news/wcc-signsjoint-interfaith-statement-marking-80-years-since-the-first-use-of-nuclear-weapons" TargetMode="External"/><Relationship Id="rId118" Type="http://schemas.openxmlformats.org/officeDocument/2006/relationships/hyperlink" Target="https://www.ag-friedensforschung.de/themen/UNO/agenda.html" TargetMode="External"/><Relationship Id="rId134" Type="http://schemas.openxmlformats.org/officeDocument/2006/relationships/hyperlink" Target="https://www.vatican.va/content/francesco/de/messages/peace/documents/papa-francesco_20161208_messaggio-l-giornata-mondiale-pace-2017.html" TargetMode="External"/><Relationship Id="rId139" Type="http://schemas.openxmlformats.org/officeDocument/2006/relationships/hyperlink" Target="https://wwww.eirene.org/freiwilliger-werden" TargetMode="External"/><Relationship Id="rId80" Type="http://schemas.openxmlformats.org/officeDocument/2006/relationships/hyperlink" Target="https://www.freitag.de/autoren/der-freitag/der-ukrainekrieg-und-die-bellizistische-umerziehung-der-deutschen" TargetMode="External"/><Relationship Id="rId85" Type="http://schemas.openxmlformats.org/officeDocument/2006/relationships/hyperlink" Target="https://www.berliner-zeitung.de/politik-gesellschaft/geopolitik/werbung-fuer-rheinmetall-in-den-tagesthemen-kriegspropaganda-zur-besten-sendezeit-li.2302636" TargetMode="External"/><Relationship Id="rId150" Type="http://schemas.openxmlformats.org/officeDocument/2006/relationships/hyperlink" Target="https://www.santegidio.org/pageID/30284/langID/de/itemID/61801/Zentralafrikanische-Republik-Sant-Egidio-arbeitet-weiter-f%C3%BCr-die-Entwaffnung-und-den-Frieden.html" TargetMode="External"/><Relationship Id="rId155" Type="http://schemas.openxmlformats.org/officeDocument/2006/relationships/hyperlink" Target="https://ceceurope.org/church-response-to-ukraine/" TargetMode="External"/><Relationship Id="rId171" Type="http://schemas.openxmlformats.org/officeDocument/2006/relationships/hyperlink" Target="https://www.vaticannews.va/de/papst/news/2025-12/botschaft-papst-leo-weltfriedenstag-1-1-2026-wortlaut-deutsch.html" TargetMode="External"/><Relationship Id="rId176" Type="http://schemas.openxmlformats.org/officeDocument/2006/relationships/hyperlink" Target="https://www.ekiba.de/detail/nachricht/id/16694-krieg-soll-nach-gottes-willen-nicht-sein/?cb-id=121293" TargetMode="External"/><Relationship Id="rId192" Type="http://schemas.openxmlformats.org/officeDocument/2006/relationships/hyperlink" Target="https://www.vatican.va/content/francesco/de/messages/peace/documents/papa-francesco_20161208_messaggio-l-giornata-mondialepace-2017.html" TargetMode="External"/><Relationship Id="rId12" Type="http://schemas.openxmlformats.org/officeDocument/2006/relationships/hyperlink" Target="https://www.youtube.com/watch?v=2lLrpA-kEKg" TargetMode="External"/><Relationship Id="rId17" Type="http://schemas.openxmlformats.org/officeDocument/2006/relationships/hyperlink" Target="https://www.deutschlandfunk.de/drei-prozent-der-g7-militaerausgaben-koennten-hungerin-der-welt-beenden-100.html" TargetMode="External"/><Relationship Id="rId33" Type="http://schemas.openxmlformats.org/officeDocument/2006/relationships/hyperlink" Target="https://nsarchive.gwu.edu/briefing-book/russia-programs/2017-12-12/nato-expansion-what-gorbachev-heard-western-leaders-early" TargetMode="External"/><Relationship Id="rId38" Type="http://schemas.openxmlformats.org/officeDocument/2006/relationships/hyperlink" Target="https://www.washingtonpost.com/opinions/zbigniew-brzezinski-after-putins-aggression-in-ukraine-the-west-must-be-ready-to-respond/2014/03/03/25b3f928-a2f5-11e3-84d4-e59b1709222c_story.html" TargetMode="External"/><Relationship Id="rId59" Type="http://schemas.openxmlformats.org/officeDocument/2006/relationships/hyperlink" Target="https://dserver.bundestag.de/btd/20/128/2012812.pdf" TargetMode="External"/><Relationship Id="rId103" Type="http://schemas.openxmlformats.org/officeDocument/2006/relationships/hyperlink" Target="https://www.responsible-investor.com/church-of-england-investing-bodies-diverge-on-defence-stances" TargetMode="External"/><Relationship Id="rId108" Type="http://schemas.openxmlformats.org/officeDocument/2006/relationships/hyperlink" Target="https://www.telepolis.de/features/Stationierung-von-US-Raketen-Wie-Deutschland-zur-Zielscheibe-gemacht-wird-10236809.html" TargetMode="External"/><Relationship Id="rId124" Type="http://schemas.openxmlformats.org/officeDocument/2006/relationships/hyperlink" Target="https://www.watson.ch/!498900591" TargetMode="External"/><Relationship Id="rId129" Type="http://schemas.openxmlformats.org/officeDocument/2006/relationships/hyperlink" Target="https://lit-verlag.de/isbn/978-3-8258-0808-2/" TargetMode="External"/><Relationship Id="rId54" Type="http://schemas.openxmlformats.org/officeDocument/2006/relationships/hyperlink" Target="https://www.youtube.com/watch?v=AFhsrK42OdU" TargetMode="External"/><Relationship Id="rId70" Type="http://schemas.openxmlformats.org/officeDocument/2006/relationships/hyperlink" Target="https://www.berliner-zeitung.de/politik-gesellschaft/erichvad-im-interview-ueber-das-schicksal-der-ukraine-wird-in-washington-undmoskau-entschieden-li.2185298" TargetMode="External"/><Relationship Id="rId75" Type="http://schemas.openxmlformats.org/officeDocument/2006/relationships/hyperlink" Target="https://www.rnd.de/politik/ukraine-krieg-baerbock-ueber-sanktiionen-das-wird-russland-ruinieren-RZDYS2DEPRK5OST7ZGGRZ6UN4I.html" TargetMode="External"/><Relationship Id="rId91" Type="http://schemas.openxmlformats.org/officeDocument/2006/relationships/hyperlink" Target="https://www.nzz.ch/pro/roderich-kiesewetter-im-gespraech-droht-ein-krieg-mit-russland-ld.1922666" TargetMode="External"/><Relationship Id="rId96" Type="http://schemas.openxmlformats.org/officeDocument/2006/relationships/hyperlink" Target="https://www.telepolis.de/features/Biden-will-die-USA-in-permanenten-Kriegszustand-versetzen-9638896.html" TargetMode="External"/><Relationship Id="rId140" Type="http://schemas.openxmlformats.org/officeDocument/2006/relationships/hyperlink" Target="https://www.freiwilligenarbeit.de/ratgeber/wege-zur-freiwilligenarbeit/geregelte-freiwilligendienste/friedensdienste-im-ausland.html" TargetMode="External"/><Relationship Id="rId145" Type="http://schemas.openxmlformats.org/officeDocument/2006/relationships/hyperlink" Target="https://www.vaticannews.va/de/papst/news/2025-12/botschaft-papst-leo-weltfriedenstag-1-1-2026-wortlaut-deutsch.html" TargetMode="External"/><Relationship Id="rId161" Type="http://schemas.openxmlformats.org/officeDocument/2006/relationships/hyperlink" Target="https://www.slpb.de/themen/geschichte/friedliche-revolution/gruppe-der-20" TargetMode="External"/><Relationship Id="rId166" Type="http://schemas.openxmlformats.org/officeDocument/2006/relationships/hyperlink" Target="https://paxchristi.net/catholic-institute-for-nonviolence/" TargetMode="External"/><Relationship Id="rId182" Type="http://schemas.openxmlformats.org/officeDocument/2006/relationships/hyperlink" Target="https://www.ekd.de/friedensdenkschrift.htm" TargetMode="External"/><Relationship Id="rId187" Type="http://schemas.openxmlformats.org/officeDocument/2006/relationships/hyperlink" Target="https://www.justitia-et-pax.de/jp/aktuelles/meldungen/20190618_pm_atomwaffen.php" TargetMode="External"/><Relationship Id="rId1" Type="http://schemas.openxmlformats.org/officeDocument/2006/relationships/hyperlink" Target="https://www.sicherheitneudenken.de/news.phtml?id=202032&amp;aboId=90334&amp;eventId=5984135" TargetMode="External"/><Relationship Id="rId6" Type="http://schemas.openxmlformats.org/officeDocument/2006/relationships/hyperlink" Target="http://deposit.dnb.de/cgi-bin/dokserv?id=ccdf1beb07e44753b734a9a37ddbec81&amp;prov=M&amp;dok_var=1&amp;dok_ext=htm" TargetMode="External"/><Relationship Id="rId23" Type="http://schemas.openxmlformats.org/officeDocument/2006/relationships/hyperlink" Target="https://www.ekd.de/bretschneider-erfinder-symbol-schwerter-zu-pflugscharen-50293.htm" TargetMode="External"/><Relationship Id="rId28" Type="http://schemas.openxmlformats.org/officeDocument/2006/relationships/hyperlink" Target="https://www.foreignaffairs.com/ukraine/talks-could-have-ended-war-ukraine" TargetMode="External"/><Relationship Id="rId49" Type="http://schemas.openxmlformats.org/officeDocument/2006/relationships/hyperlink" Target="https://www.johannes-varwick.de/rauf/AUFRUF_Raus-aus-der-Eskalationsspirale_05122021-3.pdf" TargetMode="External"/><Relationship Id="rId114" Type="http://schemas.openxmlformats.org/officeDocument/2006/relationships/hyperlink" Target="http://www.ekd.de/kundgebung-ekd-synode-frieden-2019-51648.htm" TargetMode="External"/><Relationship Id="rId119" Type="http://schemas.openxmlformats.org/officeDocument/2006/relationships/hyperlink" Target="https://www.vandenhoeck-ruprecht-verlage.com/media/pdf/c3/28/be/9783847015260_sample.pdf" TargetMode="External"/><Relationship Id="rId44" Type="http://schemas.openxmlformats.org/officeDocument/2006/relationships/hyperlink" Target="https://www.zeit.de/politik/ausland/2025-12/ukraine-wolodymyr-selenskyj-nato-beitritt-verzicht-gxe" TargetMode="External"/><Relationship Id="rId60" Type="http://schemas.openxmlformats.org/officeDocument/2006/relationships/hyperlink" Target="https://www.nachdenkseiten.de/?p=113043" TargetMode="External"/><Relationship Id="rId65" Type="http://schemas.openxmlformats.org/officeDocument/2006/relationships/hyperlink" Target="http://www.ag-friedensforschung.de/themen/Sicherheitskonferenz/2007-putin-dt.htm" TargetMode="External"/><Relationship Id="rId81" Type="http://schemas.openxmlformats.org/officeDocument/2006/relationships/hyperlink" Target="https://www.hintergrund.de/globales/kriege/operation-balkan-werbung-fuer-krieg-und-tod" TargetMode="External"/><Relationship Id="rId86" Type="http://schemas.openxmlformats.org/officeDocument/2006/relationships/hyperlink" Target="https://www.sicherheitneudenken.de/media/download/variant/410614/positiv-szenario-europas-rolle-fuer-den-frieden-in-der-welt-01.01.2025.pdf" TargetMode="External"/><Relationship Id="rId130" Type="http://schemas.openxmlformats.org/officeDocument/2006/relationships/hyperlink" Target="https://www.sicherheitneudenken.de/zivile-sicherheit-istwirksam/" TargetMode="External"/><Relationship Id="rId135" Type="http://schemas.openxmlformats.org/officeDocument/2006/relationships/hyperlink" Target="https://wissenschaft-und-frieden.de/artikel/von-der-komplementaritaet-zum-gerechten-frieden" TargetMode="External"/><Relationship Id="rId151" Type="http://schemas.openxmlformats.org/officeDocument/2006/relationships/hyperlink" Target="https://www.church-and-peace.org" TargetMode="External"/><Relationship Id="rId156" Type="http://schemas.openxmlformats.org/officeDocument/2006/relationships/hyperlink" Target="https://www.ekiba.de/media/download/variant/355666/broschuere_kirche%20des-gerechten-friedens-werden_10_jahre_v4.pdf" TargetMode="External"/><Relationship Id="rId177" Type="http://schemas.openxmlformats.org/officeDocument/2006/relationships/hyperlink" Target="https://www.ekd.de/ekd_de/ds_doc/denkschrift-welt-in-unordnung-EVA-2025.pdf" TargetMode="External"/><Relationship Id="rId172" Type="http://schemas.openxmlformats.org/officeDocument/2006/relationships/hyperlink" Target="https://friedenstheologie-institut.jimdofree.com/app/download/8564864263/20260221_OeFZ_Friedensruf_neu.pdf" TargetMode="External"/><Relationship Id="rId193" Type="http://schemas.openxmlformats.org/officeDocument/2006/relationships/hyperlink" Target="https://www.vatican.va/content/leo-xiv/de/messages/peace/documents/20251208-messaggio-pace.html" TargetMode="External"/><Relationship Id="rId13" Type="http://schemas.openxmlformats.org/officeDocument/2006/relationships/hyperlink" Target="https://www.freitag.de/autoren/wimalasena/das-narrativ-von-der-regelbasierten-weltordnung-war-teilweise-falsch" TargetMode="External"/><Relationship Id="rId18" Type="http://schemas.openxmlformats.org/officeDocument/2006/relationships/hyperlink" Target="https://www.bmvg.de/de/aktuelles/deutschland-investiertin-verteidigung-und-staerkt-das-buendnis-6045046" TargetMode="External"/><Relationship Id="rId39" Type="http://schemas.openxmlformats.org/officeDocument/2006/relationships/hyperlink" Target="https://www.welt.de/politik/aus%20land/article143275321/Wir-haben-einen-neuen-Kalten-Krieg.html" TargetMode="External"/><Relationship Id="rId109" Type="http://schemas.openxmlformats.org/officeDocument/2006/relationships/hyperlink" Target="http://www.berliner-zeitung.de/open-source/us-raketen-in-deutschland-planen-die-usa-einen-enthauptungsschlag-gegen-russland-li.2245370" TargetMode="External"/><Relationship Id="rId34" Type="http://schemas.openxmlformats.org/officeDocument/2006/relationships/hyperlink" Target="https://nsarchive.gwu.edu/briefing-book/russiaprograms/2018-03-16/nato-expansion-what-yeltsin-heard" TargetMode="External"/><Relationship Id="rId50" Type="http://schemas.openxmlformats.org/officeDocument/2006/relationships/hyperlink" Target="https://www.youtube.com/watch?v=AFhsrK42OdU" TargetMode="External"/><Relationship Id="rId55" Type="http://schemas.openxmlformats.org/officeDocument/2006/relationships/hyperlink" Target="https://www.sicherheitneudenken.de/media/download/variant/410614/positiv-szenario-europas-rolle-fuer-den-frieden-in-der-welt-01.01.2025.pdf" TargetMode="External"/><Relationship Id="rId76" Type="http://schemas.openxmlformats.org/officeDocument/2006/relationships/hyperlink" Target="https://www.jungewelt.de/bibliothek/zitat/?id=4845" TargetMode="External"/><Relationship Id="rId97" Type="http://schemas.openxmlformats.org/officeDocument/2006/relationships/hyperlink" Target="https://www.defense.gov/News/Releases/Release/Article/3643326/dod-releases-first-ever-national-defense-industrial-strategy/https%3A%2F%2Fwww.defense.gov%2FNews%2FReleases%2FRelease%2FArticle%2F3643326%2Fdod-releases-first-ever-national-defense-industrial-strategy%2F" TargetMode="External"/><Relationship Id="rId104" Type="http://schemas.openxmlformats.org/officeDocument/2006/relationships/hyperlink" Target="https://www.blog-der-republik.de/kriegin-der-ukraine-ein-gastbeitrag-von-wolfram-wette/" TargetMode="External"/><Relationship Id="rId120" Type="http://schemas.openxmlformats.org/officeDocument/2006/relationships/hyperlink" Target="https://www.berliner-zeitung.de/politik-gesellschaft/geopolitik/ukraine-krieg-verhandlungsfrieden-plan-gerechter-frieden-europa-li.10012558" TargetMode="External"/><Relationship Id="rId125" Type="http://schemas.openxmlformats.org/officeDocument/2006/relationships/hyperlink" Target="https://www.hanne-margret-birckenbach-wellmann.de/" TargetMode="External"/><Relationship Id="rId141" Type="http://schemas.openxmlformats.org/officeDocument/2006/relationships/hyperlink" Target="https://ein-jahr-freiwillig.de/friedensdienste" TargetMode="External"/><Relationship Id="rId146" Type="http://schemas.openxmlformats.org/officeDocument/2006/relationships/hyperlink" Target="https://de.wikipedia.org/wiki/Gemeinschaft_Sant%E2%80%99Egidio" TargetMode="External"/><Relationship Id="rId167" Type="http://schemas.openxmlformats.org/officeDocument/2006/relationships/hyperlink" Target="https://de.wikipedia.org/wiki/Mennoniten" TargetMode="External"/><Relationship Id="rId188" Type="http://schemas.openxmlformats.org/officeDocument/2006/relationships/hyperlink" Target="https://www.dbk-shop.de/de/publikationen/die-deutschen-bischoefe/hirtenschreiben-erklaerungen/friede-diesem-haus-friedenswortdeutschen-bischoefeKEK" TargetMode="External"/><Relationship Id="rId7" Type="http://schemas.openxmlformats.org/officeDocument/2006/relationships/hyperlink" Target="https://germany.representation.ec.europa.eu/13-mythen-uber-den-krieg-russlands-der-ukraine-und-die-wahrheit_de" TargetMode="External"/><Relationship Id="rId71" Type="http://schemas.openxmlformats.org/officeDocument/2006/relationships/hyperlink" Target="https://www.berliner-zeitung.de/politik-gesellschaft/geopolitik/usa-haben-putin-waffenstillstand-in-der-ukraine-verhindert-li.2186936" TargetMode="External"/><Relationship Id="rId92" Type="http://schemas.openxmlformats.org/officeDocument/2006/relationships/hyperlink" Target="https://www.telepolis.de/features/Die-Stunde-der-Ruestungs-und-Kriegslobbyisten-7539436.html" TargetMode="External"/><Relationship Id="rId162" Type="http://schemas.openxmlformats.org/officeDocument/2006/relationships/hyperlink" Target="https://www.kairospalestine.ps/sites/default/files/German.pdf" TargetMode="External"/><Relationship Id="rId183" Type="http://schemas.openxmlformats.org/officeDocument/2006/relationships/hyperlink" Target="https://www.ekd.de/friedensdenkschrift-2025-91393.htm" TargetMode="External"/><Relationship Id="rId2" Type="http://schemas.openxmlformats.org/officeDocument/2006/relationships/hyperlink" Target="https://doi.org/" TargetMode="External"/><Relationship Id="rId29" Type="http://schemas.openxmlformats.org/officeDocument/2006/relationships/hyperlink" Target="http://www.documentarchiv.de/brd/2p4.html" TargetMode="External"/><Relationship Id="rId24" Type="http://schemas.openxmlformats.org/officeDocument/2006/relationships/hyperlink" Target="https://charleseisensteindeutsch.substack.com/p/dasfriedenszeitalter-ist-ganz-nah" TargetMode="External"/><Relationship Id="rId40" Type="http://schemas.openxmlformats.org/officeDocument/2006/relationships/hyperlink" Target="https://responsiblestatecraft.org/2022/02/15/theorigins-of-the-ukraine-crisis-and-how-conflict-can-be-avoided" TargetMode="External"/><Relationship Id="rId45" Type="http://schemas.openxmlformats.org/officeDocument/2006/relationships/hyperlink" Target="https://www.telepolis.de/features/Ukraine-Krieg-Abschreckung-und-Sicherheit-Welche-Gefahr-ist-Russland-fuer-Europa-10317383.html" TargetMode="External"/><Relationship Id="rId66" Type="http://schemas.openxmlformats.org/officeDocument/2006/relationships/hyperlink" Target="https://www.nato.int/cps/en/natohq/opinions_190666.htm" TargetMode="External"/><Relationship Id="rId87" Type="http://schemas.openxmlformats.org/officeDocument/2006/relationships/hyperlink" Target="https://bsw-ep.eu/wp-content/uploads/DIGITAL_Nie-wieder-Krieg-Die-Charta-der-Vereinten-Nationen.pdf" TargetMode="External"/><Relationship Id="rId110" Type="http://schemas.openxmlformats.org/officeDocument/2006/relationships/hyperlink" Target="http://www.icanw.de/action/kritik-zur-ekd-friedensdenkschrift-2025" TargetMode="External"/><Relationship Id="rId115" Type="http://schemas.openxmlformats.org/officeDocument/2006/relationships/hyperlink" Target="https://nuclearban.de/der-vertrag/" TargetMode="External"/><Relationship Id="rId131" Type="http://schemas.openxmlformats.org/officeDocument/2006/relationships/hyperlink" Target="https://www.sicherheitneudenken.de/media/download/variant/273228/hud41-ziviler_widerstand.pdf" TargetMode="External"/><Relationship Id="rId136" Type="http://schemas.openxmlformats.org/officeDocument/2006/relationships/hyperlink" Target="https://bawue.dfg-vk.de/neue-zivilcourage-ist-da" TargetMode="External"/><Relationship Id="rId157" Type="http://schemas.openxmlformats.org/officeDocument/2006/relationships/hyperlink" Target="https://www.ekiba.de/infothek/arbeitsfelder-von-a-z/frieden-gerechtigkeit-2/kirche-des-gerechten-friendes-2" TargetMode="External"/><Relationship Id="rId178" Type="http://schemas.openxmlformats.org/officeDocument/2006/relationships/hyperlink" Target="https://www.dbk-shop.de/media/files_public/fddbe594c56a6c4b5851c5b3ad1b6d32/DBK_11113.pdf" TargetMode="External"/><Relationship Id="rId61" Type="http://schemas.openxmlformats.org/officeDocument/2006/relationships/hyperlink" Target="https://www.infosperber.ch/politik/welt/europas-falsche-politikgegenueber-russland" TargetMode="External"/><Relationship Id="rId82" Type="http://schemas.openxmlformats.org/officeDocument/2006/relationships/hyperlink" Target="https://overton-magazin.de/hintergrund/politik/putin-als-teufel" TargetMode="External"/><Relationship Id="rId152" Type="http://schemas.openxmlformats.org/officeDocument/2006/relationships/hyperlink" Target="https://religionsforpeace-deutschland.de/" TargetMode="External"/><Relationship Id="rId173" Type="http://schemas.openxmlformats.org/officeDocument/2006/relationships/hyperlink" Target="https://www.vatican.va/content/francesco/de/messages/peace/documents/papa-francesco_20161208_messaggio-l-giornata-mondiale-pace-2017.html" TargetMode="External"/><Relationship Id="rId194" Type="http://schemas.openxmlformats.org/officeDocument/2006/relationships/hyperlink" Target="https://solidarischekirche.de/wp-content/uploads/2026/01/SOKI-Umdenkschrift-2026.pdf" TargetMode="External"/><Relationship Id="rId19" Type="http://schemas.openxmlformats.org/officeDocument/2006/relationships/hyperlink" Target="https://konfessionskunde.de/themen/begriff/der-konziliare-prozess-fuer-gerechtigkeit-friedenund-bewahrung-der-schoepfung/" TargetMode="External"/><Relationship Id="rId14" Type="http://schemas.openxmlformats.org/officeDocument/2006/relationships/hyperlink" Target="https://www.ekd.de/ekd_de/ds_doc/Heidelberger_Thesen.pdf" TargetMode="External"/><Relationship Id="rId30" Type="http://schemas.openxmlformats.org/officeDocument/2006/relationships/hyperlink" Target="https://www.bundestag.de/resource/blob/189558/21543d1184c1f627412a" TargetMode="External"/><Relationship Id="rId35" Type="http://schemas.openxmlformats.org/officeDocument/2006/relationships/hyperlink" Target="https://www.spectator.co.uk/article/the-push-for-peace" TargetMode="External"/><Relationship Id="rId56" Type="http://schemas.openxmlformats.org/officeDocument/2006/relationships/hyperlink" Target="https://www.blog-der-republik.de/usdokument-belegt-deutschland-ist-das-schlachtfeld-der-vorwaertsverteidigung-der-usa" TargetMode="External"/><Relationship Id="rId77" Type="http://schemas.openxmlformats.org/officeDocument/2006/relationships/hyperlink" Target="https://www.berliner-zeitung.de/news/nato-chef-rutte-in-berlin-wir-sind-russlands-naechstes-ziel-li.10009837" TargetMode="External"/><Relationship Id="rId100" Type="http://schemas.openxmlformats.org/officeDocument/2006/relationships/hyperlink" Target="https://www.n-tv.de/politik/Merz-Macron-und-Starmer-fordern-Iran-zum-Stopp-seiner-Angriffe-auf-id30416305.html" TargetMode="External"/><Relationship Id="rId105" Type="http://schemas.openxmlformats.org/officeDocument/2006/relationships/hyperlink" Target="https://nssarchive.us/national-security-strategy-2002/" TargetMode="External"/><Relationship Id="rId126" Type="http://schemas.openxmlformats.org/officeDocument/2006/relationships/hyperlink" Target="https://www.akademie-rs.de/fileadmin/akademie-rs/redaktion/pdf/Fachbereiche/INZ/Wie_geht_Frieden_Programmhinweis.pdf" TargetMode="External"/><Relationship Id="rId147" Type="http://schemas.openxmlformats.org/officeDocument/2006/relationships/hyperlink" Target="https://www.friedenskooperative.de/friedensforum/artikel/santegidio-fuer-den-frieden-leben" TargetMode="External"/><Relationship Id="rId168" Type="http://schemas.openxmlformats.org/officeDocument/2006/relationships/hyperlink" Target="https://www.oikoumene.org/de/member-churches/church-of-the-brethren" TargetMode="External"/><Relationship Id="rId8" Type="http://schemas.openxmlformats.org/officeDocument/2006/relationships/hyperlink" Target="https://zms.bundeswehr.de/de/mediathek/zmsbw-dossierukraine-ina-kraft-russische-rechtfertigung-5467274" TargetMode="External"/><Relationship Id="rId51" Type="http://schemas.openxmlformats.org/officeDocument/2006/relationships/hyperlink" Target="https://www.akademie-rs.de/fileadmin/akademiers/redaktion/pdf/Fachbereiche/INZ/Wie_geht_Frieden_Programmhinweis.pdf" TargetMode="External"/><Relationship Id="rId72" Type="http://schemas.openxmlformats.org/officeDocument/2006/relationships/hyperlink" Target="https://www.zeit.de/2022/51/angela-merkel-russland-fluechtlingskrise-bundeskanzler/komplettansicht" TargetMode="External"/><Relationship Id="rId93" Type="http://schemas.openxmlformats.org/officeDocument/2006/relationships/hyperlink" Target="https://www.transparency.de/fileadmin/Redaktion/Publikationen/2022/Scheinwerfer_96_Verteidigung.pdf" TargetMode="External"/><Relationship Id="rId98" Type="http://schemas.openxmlformats.org/officeDocument/2006/relationships/hyperlink" Target="https://www.berliner-zeitung.de/politik-gesellschaft/geopolitik/gruene-fonds-eu-regeln-ruestungsindustrie-li.10011590" TargetMode="External"/><Relationship Id="rId121" Type="http://schemas.openxmlformats.org/officeDocument/2006/relationships/hyperlink" Target="https://www.sicherheitneudenken.de/media/download/variant/410614/positiv-szenario-europasrolle-fuer-den-frieden-in-der-welt-01.01.2025.pdf" TargetMode="External"/><Relationship Id="rId142" Type="http://schemas.openxmlformats.org/officeDocument/2006/relationships/hyperlink" Target="https://www.einewelt-promotorinnen.de/" TargetMode="External"/><Relationship Id="rId163" Type="http://schemas.openxmlformats.org/officeDocument/2006/relationships/hyperlink" Target="https://diak.org/wp-content/uploads/2025/11/kairos-palaestina-die-palaestinensisch-christliche-initiative-de-14.11.2025.pdf" TargetMode="External"/><Relationship Id="rId184" Type="http://schemas.openxmlformats.org/officeDocument/2006/relationships/hyperlink" Target="https://globethics.net/towards-global-alliance-peace" TargetMode="External"/><Relationship Id="rId189" Type="http://schemas.openxmlformats.org/officeDocument/2006/relationships/hyperlink" Target="https://www.oekumene-ack.de/themen/charta-oecumenica" TargetMode="External"/><Relationship Id="rId3" Type="http://schemas.openxmlformats.org/officeDocument/2006/relationships/hyperlink" Target="https://www.dietrich-bonhoeffer-verein.de/dietrich-bonhoeffer/bonhoeffers-friedensverstaendnis/" TargetMode="External"/><Relationship Id="rId25" Type="http://schemas.openxmlformats.org/officeDocument/2006/relationships/hyperlink" Target="https://ub-deposit.fernuni-hagen.de/servlets/MCRFileNodeServlet/mir_derivate_00000103/Diss_Barth_Vers%C3%B6hnungsprozess_2012.pdf" TargetMode="External"/><Relationship Id="rId46" Type="http://schemas.openxmlformats.org/officeDocument/2006/relationships/hyperlink" Target="https://www.aufbruch-zum-frieden.de/wp-content/uploads/2025/02/Papier-Nato-Erweiterung_Dr-Bausch.pdf" TargetMode="External"/><Relationship Id="rId67" Type="http://schemas.openxmlformats.org/officeDocument/2006/relationships/hyperlink" Target="https://www.nachdenkseiten.de/?p=141340" TargetMode="External"/><Relationship Id="rId116" Type="http://schemas.openxmlformats.org/officeDocument/2006/relationships/hyperlink" Target="https://www.bundeswehr.de/resource/blob/5586906/60b681196328321d90e4fcf9297a7501/mass-des-moeglichen-data.pdf" TargetMode="External"/><Relationship Id="rId137" Type="http://schemas.openxmlformats.org/officeDocument/2006/relationships/hyperlink" Target="https://www.dbk-shop.de/media/files_public/fddbe594c56a6c4b5851c5b3ad1b6d32/DBK_11113.pdf" TargetMode="External"/><Relationship Id="rId158" Type="http://schemas.openxmlformats.org/officeDocument/2006/relationships/hyperlink" Target="https://www.sicherheitneudenken.de/media/download/variant/261672/d---friedensszenario_2021_aufl-3_lang_komplett.pdf" TargetMode="External"/><Relationship Id="rId20" Type="http://schemas.openxmlformats.org/officeDocument/2006/relationships/hyperlink" Target="https://lostineu.eu/ist-die-ukrainejetzt-ein-deutsches-protektorat" TargetMode="External"/><Relationship Id="rId41" Type="http://schemas.openxmlformats.org/officeDocument/2006/relationships/hyperlink" Target="https://www.zeit.de/politik/deutschland/2025-04/friedrich-merz-ukraine-nato-eu-beitritt" TargetMode="External"/><Relationship Id="rId62" Type="http://schemas.openxmlformats.org/officeDocument/2006/relationships/hyperlink" Target="https://www.infosperber.ch/politik/europa/lernen-aus-der-geschichte" TargetMode="External"/><Relationship Id="rId83" Type="http://schemas.openxmlformats.org/officeDocument/2006/relationships/hyperlink" Target="https://www.focus.de/politik/ausland/ukrainekrise/schueren-regierungen-putin-panik-experten-vermuten-orchestrierte-kampagne_id_259645379.html" TargetMode="External"/><Relationship Id="rId88" Type="http://schemas.openxmlformats.org/officeDocument/2006/relationships/hyperlink" Target="https://www.dni.gov/files/ODNI/documents/assessments/ATA-2024-Unclassified-Report.pdf" TargetMode="External"/><Relationship Id="rId111" Type="http://schemas.openxmlformats.org/officeDocument/2006/relationships/hyperlink" Target="https://www.icanw.de/wp-content/uploads/2020/01/Hintergrund_Die-katholische-Kirche-und-der-Vertrag&#252;ber-das-Verbot-von-Kernwaffen-von-2017.pdf" TargetMode="External"/><Relationship Id="rId132" Type="http://schemas.openxmlformats.org/officeDocument/2006/relationships/hyperlink" Target="https://www.freiwilligenarbeit.de/ratgeber/wege-zur-freiwilligenarbeit/geregelte-freiwilligendienste/friedensdienste-im-ausland.html" TargetMode="External"/><Relationship Id="rId153" Type="http://schemas.openxmlformats.org/officeDocument/2006/relationships/hyperlink" Target="https://www.oikoumene.org/de/was-wir-tun/pilgerweg-der-gerechtigkeitund-des-friedens" TargetMode="External"/><Relationship Id="rId174" Type="http://schemas.openxmlformats.org/officeDocument/2006/relationships/hyperlink" Target="https://www.oekumene-ack.de/themen/charta-oecumenica" TargetMode="External"/><Relationship Id="rId179" Type="http://schemas.openxmlformats.org/officeDocument/2006/relationships/hyperlink" Target="https://www.ohne-ruestung-leben.de/ueber-uns/geschichte.html" TargetMode="External"/><Relationship Id="rId190" Type="http://schemas.openxmlformats.org/officeDocument/2006/relationships/hyperlink" Target="https://solidarischekirche.de/wp-content/uploads/2026/01/SOKI-Umdenkschrift-2026.pdf" TargetMode="External"/><Relationship Id="rId15" Type="http://schemas.openxmlformats.org/officeDocument/2006/relationships/hyperlink" Target="https://www.ippnw.de/commonFiles/pdfs/Dokumente/Stellungnahme_IPPNW_EKD_Denkschrift.pdf" TargetMode="External"/><Relationship Id="rId36" Type="http://schemas.openxmlformats.org/officeDocument/2006/relationships/hyperlink" Target="https://www.nytimes.com/1997/02/05/opinion/a-fateful-error.html" TargetMode="External"/><Relationship Id="rId57" Type="http://schemas.openxmlformats.org/officeDocument/2006/relationships/hyperlink" Target="https://www.defense.gov/News/Publications" TargetMode="External"/><Relationship Id="rId106" Type="http://schemas.openxmlformats.org/officeDocument/2006/relationships/hyperlink" Target="https://www.tagesschau.de/kommentar/iran-angriff-voelkerrecht-100.html" TargetMode="External"/><Relationship Id="rId127" Type="http://schemas.openxmlformats.org/officeDocument/2006/relationships/hyperlink" Target="https://www.youtube.com/watch?v=AFhsrK42OdU" TargetMode="External"/><Relationship Id="rId10" Type="http://schemas.openxmlformats.org/officeDocument/2006/relationships/hyperlink" Target="https://www.zeit.de/politik/ausland/2023-11/krieg-ukraine-russland-wladimir-putin-sieg-europa" TargetMode="External"/><Relationship Id="rId31" Type="http://schemas.openxmlformats.org/officeDocument/2006/relationships/hyperlink" Target="https://web.archive.org/web/20250922125630/http://www.nato.int/cps/en/natohq/official_texts_25468.htm?selectedLocale=de" TargetMode="External"/><Relationship Id="rId52" Type="http://schemas.openxmlformats.org/officeDocument/2006/relationships/hyperlink" Target="https://www.inmedio.de/wp-content/uploads/russian_western_blind_spots.pdf" TargetMode="External"/><Relationship Id="rId73" Type="http://schemas.openxmlformats.org/officeDocument/2006/relationships/hyperlink" Target="https://www.sicherheitneudenken.de/media/download/variant/410614/positiv-szenario-europas-rolle-fuer-den-frieden-in-der-welt-01.01.2025.pdf" TargetMode="External"/><Relationship Id="rId78" Type="http://schemas.openxmlformats.org/officeDocument/2006/relationships/hyperlink" Target="https://www.freitag.de/autoren/johannes-varwick/auftritt-inberlin-nato-generalsekretaer-rutte-wirkt-wie-aus-der-zeit-gefallen" TargetMode="External"/><Relationship Id="rId94" Type="http://schemas.openxmlformats.org/officeDocument/2006/relationships/hyperlink" Target="https://responsiblestatecraft.org/2022/11/14/arms-makers-win-big-after-stacking-the-deck-with-military-industrial-candidates" TargetMode="External"/><Relationship Id="rId99" Type="http://schemas.openxmlformats.org/officeDocument/2006/relationships/hyperlink" Target="https://www.finance-watch.org/dasblog/warum-verteidigungsausgaben-keinnachhaltigkeitslabel-verdienen" TargetMode="External"/><Relationship Id="rId101" Type="http://schemas.openxmlformats.org/officeDocument/2006/relationships/hyperlink" Target="https://www.welt.de/politik/ausland/article143275321/Wir-habeneinen-neuen-Kalten-Krieg.html" TargetMode="External"/><Relationship Id="rId122" Type="http://schemas.openxmlformats.org/officeDocument/2006/relationships/hyperlink" Target="https://responsiblestatecraft.org/rubio-speech-munich/" TargetMode="External"/><Relationship Id="rId143" Type="http://schemas.openxmlformats.org/officeDocument/2006/relationships/hyperlink" Target="http://www.sicherheitneudenken.de" TargetMode="External"/><Relationship Id="rId148" Type="http://schemas.openxmlformats.org/officeDocument/2006/relationships/hyperlink" Target="https://www.santegidio.org/pageID/30428/langID/de/Die-Methode-von-Sant-Egidio.htmlhttps://www.santegidio.org/pageID/30" TargetMode="External"/><Relationship Id="rId164" Type="http://schemas.openxmlformats.org/officeDocument/2006/relationships/hyperlink" Target="https://dserver.bundestag.de/btd/16/009/1600932.pdf" TargetMode="External"/><Relationship Id="rId169" Type="http://schemas.openxmlformats.org/officeDocument/2006/relationships/hyperlink" Target="https://quaeker.org" TargetMode="External"/><Relationship Id="rId185" Type="http://schemas.openxmlformats.org/officeDocument/2006/relationships/hyperlink" Target="https://solidarischekirche.de/wp-content/uploads/2026/01/SOKI-Umdenkschrift-2026.pdf" TargetMode="External"/><Relationship Id="rId4" Type="http://schemas.openxmlformats.org/officeDocument/2006/relationships/hyperlink" Target="https://www.zeit.de/wirtschaft/2015-03/ukraine-landwirtschaft-schwarzerde-monsanto/komplettansicht" TargetMode="External"/><Relationship Id="rId9" Type="http://schemas.openxmlformats.org/officeDocument/2006/relationships/hyperlink" Target="https://securityconference.org/assets/user_upload/MSC_Aber_die_NATO_10_Mythen.pdf" TargetMode="External"/><Relationship Id="rId180" Type="http://schemas.openxmlformats.org/officeDocument/2006/relationships/hyperlink" Target="https://www.mennoniten.de/gerechter-friede-braucht-gewaltverzichtoffener-brief-der-amg-an-die-ekd/" TargetMode="External"/><Relationship Id="rId26" Type="http://schemas.openxmlformats.org/officeDocument/2006/relationships/hyperlink" Target="https://www.vfst.de/system/files/ebook/sr_viadrina_haschem-husch_978-3-96117-100-2_e-book_geschuetzt.pdf" TargetMode="Externa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07F59-DF2F-4CF3-9A2F-872237DB2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16677</Words>
  <Characters>91729</Characters>
  <Application>Microsoft Office Word</Application>
  <DocSecurity>0</DocSecurity>
  <Lines>764</Lines>
  <Paragraphs>216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witte_000</dc:creator>
  <cp:keywords/>
  <dc:description/>
  <cp:lastModifiedBy>witte_000</cp:lastModifiedBy>
  <cp:revision>2</cp:revision>
  <dcterms:created xsi:type="dcterms:W3CDTF">2026-08-16T20:27:00Z</dcterms:created>
  <dcterms:modified xsi:type="dcterms:W3CDTF">2026-08-16T20:27:00Z</dcterms:modified>
  <dc:language>nl-NL</dc:language>
</cp:coreProperties>
</file>